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A2F" w:rsidRPr="003F648A" w:rsidRDefault="00BD701A" w:rsidP="00674A2F">
      <w:pPr>
        <w:spacing w:after="0"/>
        <w:jc w:val="center"/>
        <w:rPr>
          <w:b/>
          <w:u w:val="single"/>
        </w:rPr>
      </w:pPr>
      <w:r w:rsidRPr="003F648A">
        <w:rPr>
          <w:b/>
          <w:u w:val="single"/>
        </w:rPr>
        <w:t>MATH CENTER TUT</w:t>
      </w:r>
      <w:r w:rsidR="001B77FB" w:rsidRPr="003F648A">
        <w:rPr>
          <w:b/>
          <w:u w:val="single"/>
        </w:rPr>
        <w:t>OR CONTRACT</w:t>
      </w:r>
      <w:r w:rsidR="00A84145" w:rsidRPr="003F648A">
        <w:rPr>
          <w:b/>
          <w:u w:val="single"/>
        </w:rPr>
        <w:t xml:space="preserve">, </w:t>
      </w:r>
      <w:proofErr w:type="gramStart"/>
      <w:r w:rsidR="00490C34">
        <w:rPr>
          <w:b/>
          <w:u w:val="single"/>
        </w:rPr>
        <w:t>Fall</w:t>
      </w:r>
      <w:proofErr w:type="gramEnd"/>
      <w:r w:rsidR="00F431FC">
        <w:rPr>
          <w:b/>
          <w:u w:val="single"/>
        </w:rPr>
        <w:t xml:space="preserve"> 2020</w:t>
      </w:r>
    </w:p>
    <w:p w:rsidR="001B77FB" w:rsidRPr="003F648A" w:rsidRDefault="00A84145" w:rsidP="00674A2F">
      <w:pPr>
        <w:spacing w:after="0"/>
        <w:jc w:val="center"/>
        <w:rPr>
          <w:b/>
          <w:u w:val="single"/>
        </w:rPr>
      </w:pPr>
      <w:r w:rsidRPr="003F648A">
        <w:rPr>
          <w:b/>
          <w:u w:val="single"/>
        </w:rPr>
        <w:t>Campus Tutorial Services</w:t>
      </w:r>
    </w:p>
    <w:p w:rsidR="00B62202" w:rsidRPr="0042304C" w:rsidRDefault="00B62202" w:rsidP="00B62202">
      <w:r w:rsidRPr="0042304C">
        <w:t>BY SIGNING BELOW, I UNDERSTAND AND AGREE TO THE FOLLOWING WORK CONDITIONS OUTLINED BOTH IN THIS CONTRACT AND IN THE UW-WHITEWATER STUDENT EMPLOYEE HANDBOOK:</w:t>
      </w:r>
    </w:p>
    <w:p w:rsidR="00B62202" w:rsidRDefault="00B62202" w:rsidP="00B62202"/>
    <w:p w:rsidR="00B62202" w:rsidRPr="00B268C2" w:rsidRDefault="00B62202" w:rsidP="00B62202">
      <w:r>
        <w:t xml:space="preserve">SIGNATURE </w:t>
      </w:r>
      <w:r w:rsidRPr="00B268C2">
        <w:t>________________________________________________________________</w:t>
      </w:r>
    </w:p>
    <w:p w:rsidR="00B62202" w:rsidRPr="00B268C2" w:rsidRDefault="00B62202" w:rsidP="00B62202"/>
    <w:p w:rsidR="00B62202" w:rsidRDefault="00B62202" w:rsidP="00B62202">
      <w:r w:rsidRPr="00B268C2">
        <w:t xml:space="preserve">PRINT </w:t>
      </w:r>
      <w:proofErr w:type="gramStart"/>
      <w:r w:rsidRPr="00B268C2">
        <w:t>NAME  _</w:t>
      </w:r>
      <w:proofErr w:type="gramEnd"/>
      <w:r w:rsidRPr="00B268C2">
        <w:t>____________________________________</w:t>
      </w:r>
      <w:r w:rsidRPr="00B268C2">
        <w:tab/>
        <w:t>DATE ________________</w:t>
      </w:r>
    </w:p>
    <w:p w:rsidR="00B62202" w:rsidRDefault="00B62202" w:rsidP="00B62202">
      <w:r w:rsidRPr="00B268C2">
        <w:t>For this job a tutor is paid $</w:t>
      </w:r>
      <w:r w:rsidR="009C48E2">
        <w:t>7.25</w:t>
      </w:r>
      <w:r w:rsidRPr="00B268C2">
        <w:t xml:space="preserve"> per hour</w:t>
      </w:r>
      <w:r w:rsidR="00625E13">
        <w:t xml:space="preserve"> (or current salary, if higher)</w:t>
      </w:r>
      <w:bookmarkStart w:id="0" w:name="_GoBack"/>
      <w:bookmarkEnd w:id="0"/>
      <w:r w:rsidRPr="00B268C2">
        <w:t>; the maximum number of hours worked per week is based on a shift assignment designated by the director of the Tutorial Center, unless the tutor is covering for another employee or has been given special permission by the director of the Tutorial Center.</w:t>
      </w:r>
      <w:r w:rsidRPr="00D00B17">
        <w:t xml:space="preserve"> </w:t>
      </w:r>
      <w:r>
        <w:t>In any event, a student worker CANNOT exceed 25 hours per week, and this includes all University of Wisconsin-Whitewater student work positions.</w:t>
      </w:r>
      <w:r w:rsidRPr="00D00B17">
        <w:t xml:space="preserve"> </w:t>
      </w:r>
      <w:r>
        <w:t>It is the responsibility of the student worker to make sure weekly hours do not exceed 25, and exceeding 25 hours may result in disciplinary actions.</w:t>
      </w:r>
    </w:p>
    <w:p w:rsidR="00B62202" w:rsidRDefault="00B62202" w:rsidP="00B62202">
      <w:r>
        <w:t>T</w:t>
      </w:r>
      <w:r w:rsidRPr="00B268C2">
        <w:t xml:space="preserve">he director of the Tutorial Center has the final say regarding what does and does not constitute working hours, visits, and tutorials for purposes of record keeping and payroll.  This contract is only for the </w:t>
      </w:r>
      <w:proofErr w:type="gramStart"/>
      <w:r w:rsidR="00490C34">
        <w:t>Fall</w:t>
      </w:r>
      <w:proofErr w:type="gramEnd"/>
      <w:r w:rsidR="00F431FC">
        <w:t xml:space="preserve"> 2020</w:t>
      </w:r>
      <w:r w:rsidRPr="00B268C2">
        <w:t xml:space="preserve"> semester, and renewal for future semesters is not implied.  In addition, the director of the Tutorial Center may alter shift hours or terminate this contract at any time during the semester. </w:t>
      </w:r>
    </w:p>
    <w:p w:rsidR="00324904" w:rsidRPr="003F648A" w:rsidRDefault="00324904" w:rsidP="00324904">
      <w:r w:rsidRPr="003F648A">
        <w:t xml:space="preserve">To earn </w:t>
      </w:r>
      <w:r w:rsidR="00215637" w:rsidRPr="003F648A">
        <w:t xml:space="preserve">the </w:t>
      </w:r>
      <w:r w:rsidR="00BD701A" w:rsidRPr="003F648A">
        <w:t>pay,</w:t>
      </w:r>
      <w:r w:rsidRPr="003F648A">
        <w:t xml:space="preserve"> the following conditions have to be satisfied:</w:t>
      </w:r>
    </w:p>
    <w:p w:rsidR="005B72F5" w:rsidRPr="003F648A" w:rsidRDefault="005B72F5" w:rsidP="005B72F5">
      <w:pPr>
        <w:pStyle w:val="ListParagraph"/>
        <w:numPr>
          <w:ilvl w:val="0"/>
          <w:numId w:val="1"/>
        </w:numPr>
      </w:pPr>
      <w:r w:rsidRPr="003F648A">
        <w:t>You are fully aware of all the policies and procedures of Campus Tutorial Services.</w:t>
      </w:r>
    </w:p>
    <w:p w:rsidR="005B72F5" w:rsidRPr="003F648A" w:rsidRDefault="005B72F5" w:rsidP="005B72F5">
      <w:pPr>
        <w:pStyle w:val="ListParagraph"/>
        <w:numPr>
          <w:ilvl w:val="1"/>
          <w:numId w:val="1"/>
        </w:numPr>
      </w:pPr>
      <w:r w:rsidRPr="003F648A">
        <w:t xml:space="preserve">This includes, but is not limited to, a complete review and understanding of your Math Center contract.  An assessment </w:t>
      </w:r>
      <w:proofErr w:type="gramStart"/>
      <w:r w:rsidRPr="003F648A">
        <w:t>may be administered</w:t>
      </w:r>
      <w:proofErr w:type="gramEnd"/>
      <w:r w:rsidRPr="003F648A">
        <w:t xml:space="preserve"> at any time testing your knowledge of contracts, policies and procedures, and failure to demonstrate proper understanding may result in suspension or termination of position.</w:t>
      </w:r>
    </w:p>
    <w:p w:rsidR="009F0C4E" w:rsidRPr="003F648A" w:rsidRDefault="00AF0159" w:rsidP="00324904">
      <w:pPr>
        <w:pStyle w:val="ListParagraph"/>
        <w:numPr>
          <w:ilvl w:val="0"/>
          <w:numId w:val="1"/>
        </w:numPr>
      </w:pPr>
      <w:r w:rsidRPr="003F648A">
        <w:t xml:space="preserve">You sign in at the Tutorial Center office </w:t>
      </w:r>
      <w:r w:rsidR="009F0C4E" w:rsidRPr="003F648A">
        <w:t>before</w:t>
      </w:r>
      <w:r w:rsidRPr="003F648A">
        <w:t xml:space="preserve"> the start of your shift and sign out at the end, and you are present</w:t>
      </w:r>
      <w:r w:rsidR="00D5769F" w:rsidRPr="003F648A">
        <w:t xml:space="preserve"> and approachable</w:t>
      </w:r>
      <w:r w:rsidRPr="003F648A">
        <w:t xml:space="preserve"> in the Math Center </w:t>
      </w:r>
      <w:r w:rsidR="009F0C4E" w:rsidRPr="003F648A">
        <w:t>during your shift</w:t>
      </w:r>
      <w:r w:rsidRPr="003F648A">
        <w:t>.</w:t>
      </w:r>
    </w:p>
    <w:p w:rsidR="005B72F5" w:rsidRPr="003F648A" w:rsidRDefault="005B72F5" w:rsidP="005B72F5">
      <w:pPr>
        <w:pStyle w:val="ListParagraph"/>
        <w:numPr>
          <w:ilvl w:val="1"/>
          <w:numId w:val="1"/>
        </w:numPr>
      </w:pPr>
      <w:r w:rsidRPr="003F648A">
        <w:t>Pay cannot be claimed for shift times preceding arriving late and/or shift times following leaving early.  Your timesheet must always be an accurate reflection of actual work times.</w:t>
      </w:r>
    </w:p>
    <w:p w:rsidR="00A46A6A" w:rsidRPr="003F648A" w:rsidRDefault="00201360" w:rsidP="009F0C4E">
      <w:pPr>
        <w:pStyle w:val="ListParagraph"/>
        <w:numPr>
          <w:ilvl w:val="1"/>
          <w:numId w:val="1"/>
        </w:numPr>
      </w:pPr>
      <w:r w:rsidRPr="003F648A">
        <w:t>If you fail to sign in or out, you will receive one warning per semester; following that, failure to sign in or out will result in forfeit of pay for said shift</w:t>
      </w:r>
      <w:r w:rsidR="005B72F5" w:rsidRPr="003F648A">
        <w:t xml:space="preserve"> and the work </w:t>
      </w:r>
      <w:proofErr w:type="gramStart"/>
      <w:r w:rsidR="005B72F5" w:rsidRPr="003F648A">
        <w:t>will be recorded</w:t>
      </w:r>
      <w:proofErr w:type="gramEnd"/>
      <w:r w:rsidR="005B72F5" w:rsidRPr="003F648A">
        <w:t xml:space="preserve"> as volunteer</w:t>
      </w:r>
      <w:r w:rsidRPr="003F648A">
        <w:t>.</w:t>
      </w:r>
    </w:p>
    <w:p w:rsidR="005B72F5" w:rsidRPr="003F648A" w:rsidRDefault="005B72F5" w:rsidP="005B72F5">
      <w:pPr>
        <w:pStyle w:val="ListParagraph"/>
        <w:numPr>
          <w:ilvl w:val="1"/>
          <w:numId w:val="1"/>
        </w:numPr>
      </w:pPr>
      <w:r w:rsidRPr="003F648A">
        <w:t xml:space="preserve">If you arrive late or leave early without securing a replacement, you will receive one warning per </w:t>
      </w:r>
      <w:proofErr w:type="gramStart"/>
      <w:r w:rsidRPr="003F648A">
        <w:t>semester</w:t>
      </w:r>
      <w:proofErr w:type="gramEnd"/>
      <w:r w:rsidRPr="003F648A">
        <w:t>; following that, a second and subsequent violations may result in the following unless proof of a legitimate emergency is provided (i.e., a doctor’s note specifically excusing you from work duties).</w:t>
      </w:r>
    </w:p>
    <w:p w:rsidR="005B72F5" w:rsidRPr="003F648A" w:rsidRDefault="005B72F5" w:rsidP="005B72F5">
      <w:pPr>
        <w:pStyle w:val="ListParagraph"/>
        <w:numPr>
          <w:ilvl w:val="2"/>
          <w:numId w:val="1"/>
        </w:numPr>
      </w:pPr>
      <w:r w:rsidRPr="003F648A">
        <w:t xml:space="preserve">Required volunteer hours equivalent to work missed </w:t>
      </w:r>
    </w:p>
    <w:p w:rsidR="005B72F5" w:rsidRPr="003F648A" w:rsidRDefault="005B72F5" w:rsidP="005B72F5">
      <w:pPr>
        <w:pStyle w:val="ListParagraph"/>
        <w:numPr>
          <w:ilvl w:val="2"/>
          <w:numId w:val="1"/>
        </w:numPr>
      </w:pPr>
      <w:r w:rsidRPr="003F648A">
        <w:t>Reduction/Termination of shift</w:t>
      </w:r>
    </w:p>
    <w:p w:rsidR="005B72F5" w:rsidRPr="003F648A" w:rsidRDefault="005B72F5" w:rsidP="005B72F5">
      <w:pPr>
        <w:pStyle w:val="ListParagraph"/>
        <w:numPr>
          <w:ilvl w:val="2"/>
          <w:numId w:val="1"/>
        </w:numPr>
      </w:pPr>
      <w:r w:rsidRPr="003F648A">
        <w:lastRenderedPageBreak/>
        <w:t>Termination of position</w:t>
      </w:r>
    </w:p>
    <w:p w:rsidR="00A46A6A" w:rsidRPr="003F648A" w:rsidRDefault="00A46A6A" w:rsidP="005B72F5">
      <w:pPr>
        <w:pStyle w:val="ListParagraph"/>
        <w:numPr>
          <w:ilvl w:val="1"/>
          <w:numId w:val="1"/>
        </w:numPr>
      </w:pPr>
      <w:r w:rsidRPr="003F648A">
        <w:t xml:space="preserve">If you must miss a shift, or part of a shift, it is your responsibility to find a replacement via the on-call list and notify both the Tutorial Center office staff (by phone at 472-1230) and the director of the Tutorial Center (by e-mail).  In short, as long as you find someone to cover for you, </w:t>
      </w:r>
      <w:proofErr w:type="gramStart"/>
      <w:r w:rsidRPr="003F648A">
        <w:t>it’s</w:t>
      </w:r>
      <w:proofErr w:type="gramEnd"/>
      <w:r w:rsidRPr="003F648A">
        <w:t xml:space="preserve"> fine if you need to miss.  </w:t>
      </w:r>
      <w:r w:rsidR="005B72F5" w:rsidRPr="003F648A">
        <w:t>However, if you fail to secure a replacement, you will receive one warning per semester; following that, a second violation may result in consequences outlines in 2-c-i-ii-iii noted above.</w:t>
      </w:r>
    </w:p>
    <w:p w:rsidR="00A46A6A" w:rsidRPr="003F648A" w:rsidRDefault="00A46A6A" w:rsidP="00A46A6A">
      <w:pPr>
        <w:pStyle w:val="ListParagraph"/>
        <w:numPr>
          <w:ilvl w:val="2"/>
          <w:numId w:val="1"/>
        </w:numPr>
      </w:pPr>
      <w:r w:rsidRPr="003F648A">
        <w:t xml:space="preserve">Understand it is not the director’s job to find a replacement for you, so </w:t>
      </w:r>
      <w:proofErr w:type="gramStart"/>
      <w:r w:rsidRPr="003F648A">
        <w:t>don’t</w:t>
      </w:r>
      <w:proofErr w:type="gramEnd"/>
      <w:r w:rsidRPr="003F648A">
        <w:t xml:space="preserve"> contact the director asking said director to find someone for you, nor is it the responsibility of another worker to find someone to cover for you.</w:t>
      </w:r>
    </w:p>
    <w:p w:rsidR="00A46A6A" w:rsidRPr="003F648A" w:rsidRDefault="00A46A6A" w:rsidP="00A46A6A">
      <w:pPr>
        <w:pStyle w:val="ListParagraph"/>
        <w:numPr>
          <w:ilvl w:val="2"/>
          <w:numId w:val="1"/>
        </w:numPr>
      </w:pPr>
      <w:r w:rsidRPr="003F648A">
        <w:t xml:space="preserve">All replacement requests </w:t>
      </w:r>
      <w:proofErr w:type="gramStart"/>
      <w:r w:rsidRPr="003F648A">
        <w:t>should be sent</w:t>
      </w:r>
      <w:proofErr w:type="gramEnd"/>
      <w:r w:rsidRPr="003F648A">
        <w:t xml:space="preserve"> through the University email account and C/C the director; the same is true for replies.  If you wish to compliment that with phone calls and/or texts, </w:t>
      </w:r>
      <w:proofErr w:type="gramStart"/>
      <w:r w:rsidRPr="003F648A">
        <w:t>that’s</w:t>
      </w:r>
      <w:proofErr w:type="gramEnd"/>
      <w:r w:rsidRPr="003F648A">
        <w:t xml:space="preserve"> fine.</w:t>
      </w:r>
    </w:p>
    <w:p w:rsidR="005B72F5" w:rsidRPr="003F648A" w:rsidRDefault="005B72F5" w:rsidP="005B72F5">
      <w:pPr>
        <w:pStyle w:val="ListParagraph"/>
        <w:numPr>
          <w:ilvl w:val="3"/>
          <w:numId w:val="1"/>
        </w:numPr>
      </w:pPr>
      <w:r w:rsidRPr="003F648A">
        <w:t xml:space="preserve">SPECIAL NOTE—please respond to all requests for shift coverage, even if it is to say, “No, I can’t cover for you.”  </w:t>
      </w:r>
      <w:proofErr w:type="gramStart"/>
      <w:r w:rsidRPr="003F648A">
        <w:t>I’m</w:t>
      </w:r>
      <w:proofErr w:type="gramEnd"/>
      <w:r w:rsidRPr="003F648A">
        <w:t xml:space="preserve"> not asking for you to provide a reason, just to respond.</w:t>
      </w:r>
    </w:p>
    <w:p w:rsidR="00A46A6A" w:rsidRPr="003F648A" w:rsidRDefault="00A46A6A" w:rsidP="00A46A6A">
      <w:pPr>
        <w:pStyle w:val="ListParagraph"/>
        <w:numPr>
          <w:ilvl w:val="2"/>
          <w:numId w:val="1"/>
        </w:numPr>
      </w:pPr>
      <w:r w:rsidRPr="003F648A">
        <w:t>If you agree to cover a shift for a co-worker and then need to back out, it is then your responsibility to find a replacement.</w:t>
      </w:r>
    </w:p>
    <w:p w:rsidR="00AF0159" w:rsidRPr="003F648A" w:rsidRDefault="00A46A6A" w:rsidP="00A46A6A">
      <w:pPr>
        <w:pStyle w:val="ListParagraph"/>
        <w:numPr>
          <w:ilvl w:val="1"/>
          <w:numId w:val="1"/>
        </w:numPr>
      </w:pPr>
      <w:r w:rsidRPr="003F648A">
        <w:t xml:space="preserve">Your work hours during Finals Week will remain the same as your work hours during the semester.  If you have an exam scheduled for a time you </w:t>
      </w:r>
      <w:proofErr w:type="gramStart"/>
      <w:r w:rsidRPr="003F648A">
        <w:t>are scheduled</w:t>
      </w:r>
      <w:proofErr w:type="gramEnd"/>
      <w:r w:rsidRPr="003F648A">
        <w:t xml:space="preserve"> to work, it is your responsibility to find a replacement. </w:t>
      </w:r>
    </w:p>
    <w:p w:rsidR="00324904" w:rsidRPr="003F648A" w:rsidRDefault="00324904" w:rsidP="00324904">
      <w:pPr>
        <w:pStyle w:val="ListParagraph"/>
        <w:numPr>
          <w:ilvl w:val="0"/>
          <w:numId w:val="1"/>
        </w:numPr>
      </w:pPr>
      <w:r w:rsidRPr="003F648A">
        <w:t xml:space="preserve">You </w:t>
      </w:r>
      <w:r w:rsidR="00BD701A" w:rsidRPr="003F648A">
        <w:t>directly tutor clients</w:t>
      </w:r>
      <w:r w:rsidR="00D5769F" w:rsidRPr="003F648A">
        <w:t>.</w:t>
      </w:r>
    </w:p>
    <w:p w:rsidR="00324904" w:rsidRPr="003F648A" w:rsidRDefault="00D5769F" w:rsidP="00324904">
      <w:pPr>
        <w:pStyle w:val="ListParagraph"/>
        <w:numPr>
          <w:ilvl w:val="1"/>
          <w:numId w:val="1"/>
        </w:numPr>
      </w:pPr>
      <w:r w:rsidRPr="003F648A">
        <w:t>C</w:t>
      </w:r>
      <w:r w:rsidR="00A84145" w:rsidRPr="003F648A">
        <w:t xml:space="preserve">ompleting </w:t>
      </w:r>
      <w:r w:rsidR="00324904" w:rsidRPr="003F648A">
        <w:t xml:space="preserve">required paperwork and entering </w:t>
      </w:r>
      <w:r w:rsidR="00A84145" w:rsidRPr="003F648A">
        <w:t xml:space="preserve">data </w:t>
      </w:r>
      <w:r w:rsidR="00324904" w:rsidRPr="003F648A">
        <w:t>into the</w:t>
      </w:r>
      <w:r w:rsidR="008D0982" w:rsidRPr="003F648A">
        <w:t xml:space="preserve"> </w:t>
      </w:r>
      <w:proofErr w:type="spellStart"/>
      <w:r w:rsidR="008D0982" w:rsidRPr="003F648A">
        <w:t>Tutorlog</w:t>
      </w:r>
      <w:proofErr w:type="spellEnd"/>
      <w:r w:rsidR="008D0982" w:rsidRPr="003F648A">
        <w:t xml:space="preserve"> </w:t>
      </w:r>
      <w:r w:rsidR="00286C9D" w:rsidRPr="003F648A">
        <w:t>WINS</w:t>
      </w:r>
      <w:r w:rsidR="00324904" w:rsidRPr="003F648A">
        <w:t xml:space="preserve"> application</w:t>
      </w:r>
      <w:r w:rsidR="00E96176" w:rsidRPr="003F648A">
        <w:t xml:space="preserve"> in a </w:t>
      </w:r>
      <w:r w:rsidR="005A0A05" w:rsidRPr="003F648A">
        <w:t xml:space="preserve">thorough, </w:t>
      </w:r>
      <w:r w:rsidR="00E96176" w:rsidRPr="003F648A">
        <w:t>clear and professional manner</w:t>
      </w:r>
      <w:r w:rsidR="00324904" w:rsidRPr="003F648A">
        <w:t xml:space="preserve"> counts as </w:t>
      </w:r>
      <w:r w:rsidR="00BD701A" w:rsidRPr="003F648A">
        <w:t xml:space="preserve">direct </w:t>
      </w:r>
      <w:r w:rsidR="00324904" w:rsidRPr="003F648A">
        <w:t>tutoring</w:t>
      </w:r>
      <w:r w:rsidRPr="003F648A">
        <w:t>.</w:t>
      </w:r>
    </w:p>
    <w:p w:rsidR="00BD701A" w:rsidRPr="003F648A" w:rsidRDefault="00BD701A" w:rsidP="00BD701A">
      <w:pPr>
        <w:pStyle w:val="ListParagraph"/>
        <w:numPr>
          <w:ilvl w:val="0"/>
          <w:numId w:val="1"/>
        </w:numPr>
      </w:pPr>
      <w:r w:rsidRPr="003F648A">
        <w:t xml:space="preserve">You monitor </w:t>
      </w:r>
      <w:r w:rsidR="00444CC3" w:rsidRPr="003F648A">
        <w:t>clients</w:t>
      </w:r>
      <w:r w:rsidRPr="003F648A">
        <w:t xml:space="preserve"> while they work on </w:t>
      </w:r>
      <w:r w:rsidR="00444CC3" w:rsidRPr="003F648A">
        <w:t xml:space="preserve">math </w:t>
      </w:r>
      <w:r w:rsidRPr="003F648A">
        <w:t>homework</w:t>
      </w:r>
      <w:r w:rsidR="00444CC3" w:rsidRPr="003F648A">
        <w:t xml:space="preserve"> and provide tutoring when requested</w:t>
      </w:r>
      <w:r w:rsidR="00D5769F" w:rsidRPr="003F648A">
        <w:t>.</w:t>
      </w:r>
    </w:p>
    <w:p w:rsidR="00D5769F" w:rsidRPr="003F648A" w:rsidRDefault="00D5769F" w:rsidP="00D5769F">
      <w:pPr>
        <w:pStyle w:val="ListParagraph"/>
        <w:numPr>
          <w:ilvl w:val="1"/>
          <w:numId w:val="1"/>
        </w:numPr>
      </w:pPr>
      <w:r w:rsidRPr="003F648A">
        <w:t xml:space="preserve">Monitoring means being friendly and approachable for questions, moving around the </w:t>
      </w:r>
      <w:r w:rsidR="00FD6ECC" w:rsidRPr="003F648A">
        <w:t xml:space="preserve">Math </w:t>
      </w:r>
      <w:r w:rsidRPr="003F648A">
        <w:t xml:space="preserve">Center and checking on clients, </w:t>
      </w:r>
      <w:r w:rsidR="00FD6ECC" w:rsidRPr="003F648A">
        <w:t xml:space="preserve">reminding clients that you are there to help, </w:t>
      </w:r>
      <w:r w:rsidRPr="003F648A">
        <w:t xml:space="preserve">etc. </w:t>
      </w:r>
    </w:p>
    <w:p w:rsidR="00AF0159" w:rsidRPr="003F648A" w:rsidRDefault="00D5769F" w:rsidP="00D5769F">
      <w:pPr>
        <w:pStyle w:val="ListParagraph"/>
        <w:numPr>
          <w:ilvl w:val="1"/>
          <w:numId w:val="1"/>
        </w:numPr>
      </w:pPr>
      <w:r w:rsidRPr="003F648A">
        <w:t>C</w:t>
      </w:r>
      <w:r w:rsidR="00AF0159" w:rsidRPr="003F648A">
        <w:t xml:space="preserve">ompleting required paperwork and entering data into the </w:t>
      </w:r>
      <w:proofErr w:type="spellStart"/>
      <w:r w:rsidR="008D0982" w:rsidRPr="003F648A">
        <w:t>Tutorlog</w:t>
      </w:r>
      <w:proofErr w:type="spellEnd"/>
      <w:r w:rsidR="008D0982" w:rsidRPr="003F648A">
        <w:t xml:space="preserve"> </w:t>
      </w:r>
      <w:r w:rsidR="00286C9D" w:rsidRPr="003F648A">
        <w:t>WINS</w:t>
      </w:r>
      <w:r w:rsidR="00AF0159" w:rsidRPr="003F648A">
        <w:t xml:space="preserve"> application </w:t>
      </w:r>
      <w:r w:rsidR="00E96176" w:rsidRPr="003F648A">
        <w:t>in a th</w:t>
      </w:r>
      <w:r w:rsidR="004A6925" w:rsidRPr="003F648A">
        <w:t>o</w:t>
      </w:r>
      <w:r w:rsidR="00E96176" w:rsidRPr="003F648A">
        <w:t xml:space="preserve">rough, clear, and professional manner </w:t>
      </w:r>
      <w:r w:rsidR="00AF0159" w:rsidRPr="003F648A">
        <w:t xml:space="preserve">is </w:t>
      </w:r>
      <w:r w:rsidRPr="003F648A">
        <w:t xml:space="preserve">necessary </w:t>
      </w:r>
      <w:r w:rsidR="00AF0159" w:rsidRPr="003F648A">
        <w:t>even for monitored clients who worked independently</w:t>
      </w:r>
      <w:r w:rsidRPr="003F648A">
        <w:t>.</w:t>
      </w:r>
    </w:p>
    <w:p w:rsidR="00E96176" w:rsidRPr="003F648A" w:rsidRDefault="005B72F5" w:rsidP="00D5769F">
      <w:pPr>
        <w:pStyle w:val="ListParagraph"/>
        <w:numPr>
          <w:ilvl w:val="1"/>
          <w:numId w:val="1"/>
        </w:numPr>
      </w:pPr>
      <w:proofErr w:type="gramStart"/>
      <w:r w:rsidRPr="003F648A">
        <w:t>In addition to 4-a and 4-b, a</w:t>
      </w:r>
      <w:r w:rsidR="00D5769F" w:rsidRPr="003F648A">
        <w:t>cceptable</w:t>
      </w:r>
      <w:r w:rsidR="0036278B" w:rsidRPr="003F648A">
        <w:t>, job-related</w:t>
      </w:r>
      <w:r w:rsidR="00D5769F" w:rsidRPr="003F648A">
        <w:t xml:space="preserve"> activities to engage in while monitoring are</w:t>
      </w:r>
      <w:r w:rsidR="00E96176" w:rsidRPr="003F648A">
        <w:t xml:space="preserve"> </w:t>
      </w:r>
      <w:r w:rsidR="007504C3">
        <w:t xml:space="preserve">first </w:t>
      </w:r>
      <w:r w:rsidR="008D0982" w:rsidRPr="003F648A">
        <w:t>working through</w:t>
      </w:r>
      <w:r w:rsidRPr="003F648A">
        <w:t xml:space="preserve"> </w:t>
      </w:r>
      <w:r w:rsidR="007504C3">
        <w:t xml:space="preserve">the </w:t>
      </w:r>
      <w:r w:rsidRPr="003F648A">
        <w:t>director-provided math review workbooks &amp; problems</w:t>
      </w:r>
      <w:r w:rsidR="007504C3">
        <w:t xml:space="preserve"> (these are to be completed first, before moving on to other activities)</w:t>
      </w:r>
      <w:r w:rsidRPr="003F648A">
        <w:t xml:space="preserve">, </w:t>
      </w:r>
      <w:r w:rsidR="007504C3">
        <w:t xml:space="preserve">then </w:t>
      </w:r>
      <w:r w:rsidRPr="003F648A">
        <w:t xml:space="preserve">doing </w:t>
      </w:r>
      <w:r w:rsidR="008D0982" w:rsidRPr="003F648A">
        <w:t xml:space="preserve">sections of Kahn Academy, </w:t>
      </w:r>
      <w:r w:rsidR="00E96176" w:rsidRPr="003F648A">
        <w:t>communicating with math instructors</w:t>
      </w:r>
      <w:r w:rsidR="005A0A05" w:rsidRPr="003F648A">
        <w:t xml:space="preserve"> (e-mail or D2L)</w:t>
      </w:r>
      <w:r w:rsidR="00E96176" w:rsidRPr="003F648A">
        <w:t xml:space="preserve">, studying materials that relates to the </w:t>
      </w:r>
      <w:r w:rsidR="005A0A05" w:rsidRPr="003F648A">
        <w:t xml:space="preserve">math </w:t>
      </w:r>
      <w:r w:rsidR="00E96176" w:rsidRPr="003F648A">
        <w:t>subjects tutored</w:t>
      </w:r>
      <w:r w:rsidR="005A0A05" w:rsidRPr="003F648A">
        <w:t xml:space="preserve"> in the Center (as described on the Tutorial Center web page)</w:t>
      </w:r>
      <w:r w:rsidR="0036278B" w:rsidRPr="003F648A">
        <w:t xml:space="preserve">, </w:t>
      </w:r>
      <w:r w:rsidR="00674A2F" w:rsidRPr="003F648A">
        <w:t xml:space="preserve">engaging in peer tutor training, </w:t>
      </w:r>
      <w:r w:rsidR="0036278B" w:rsidRPr="003F648A">
        <w:t xml:space="preserve">creating handouts/worksheets for clients, </w:t>
      </w:r>
      <w:r w:rsidR="00CF0D55" w:rsidRPr="003F648A">
        <w:t xml:space="preserve">creating S.I. Lesson Plans and Artifacts, </w:t>
      </w:r>
      <w:r w:rsidR="005A0A05" w:rsidRPr="003F648A">
        <w:t>and reading and abstracting articles on the pedagogy of tutoring.</w:t>
      </w:r>
      <w:proofErr w:type="gramEnd"/>
    </w:p>
    <w:p w:rsidR="00D5769F" w:rsidRPr="003F648A" w:rsidRDefault="00E96176" w:rsidP="00E96176">
      <w:pPr>
        <w:pStyle w:val="ListParagraph"/>
        <w:numPr>
          <w:ilvl w:val="2"/>
          <w:numId w:val="1"/>
        </w:numPr>
      </w:pPr>
      <w:r w:rsidRPr="003F648A">
        <w:t>Note that there must be tangible evidence of these activities attached to your Dead Time Sheet (for example, printouts of e-mails sent to math instructors, samples of problems you worked though, activities/handouts you created, written summaries of concepts learned); it is not enough to merely write “Studied Math.”</w:t>
      </w:r>
    </w:p>
    <w:p w:rsidR="00AF0159" w:rsidRPr="003F648A" w:rsidRDefault="00D5769F" w:rsidP="00444CC3">
      <w:pPr>
        <w:pStyle w:val="ListParagraph"/>
        <w:numPr>
          <w:ilvl w:val="0"/>
          <w:numId w:val="1"/>
        </w:numPr>
      </w:pPr>
      <w:r w:rsidRPr="003F648A">
        <w:t>When no clients are present, y</w:t>
      </w:r>
      <w:r w:rsidR="00AF0159" w:rsidRPr="003F648A">
        <w:t>ou remain within the Math Center</w:t>
      </w:r>
      <w:r w:rsidRPr="003F648A">
        <w:t xml:space="preserve"> for your entire shift</w:t>
      </w:r>
      <w:r w:rsidR="00AF0159" w:rsidRPr="003F648A">
        <w:t xml:space="preserve"> and are available to tutor any walk-ins</w:t>
      </w:r>
      <w:r w:rsidRPr="003F648A">
        <w:t>.</w:t>
      </w:r>
    </w:p>
    <w:p w:rsidR="00E96176" w:rsidRPr="003F648A" w:rsidRDefault="00D5769F" w:rsidP="00E96176">
      <w:pPr>
        <w:pStyle w:val="ListParagraph"/>
        <w:numPr>
          <w:ilvl w:val="1"/>
          <w:numId w:val="1"/>
        </w:numPr>
      </w:pPr>
      <w:r w:rsidRPr="003F648A">
        <w:t xml:space="preserve">During these dead times, in order to be paid, you </w:t>
      </w:r>
      <w:r w:rsidRPr="003F648A">
        <w:rPr>
          <w:u w:val="single"/>
        </w:rPr>
        <w:t>must</w:t>
      </w:r>
      <w:r w:rsidRPr="003F648A">
        <w:t xml:space="preserve"> engage in </w:t>
      </w:r>
      <w:r w:rsidR="005A0A05" w:rsidRPr="003F648A">
        <w:t xml:space="preserve">acceptable, job-related </w:t>
      </w:r>
      <w:r w:rsidRPr="003F648A">
        <w:t>activities</w:t>
      </w:r>
      <w:r w:rsidR="00E96176" w:rsidRPr="003F648A">
        <w:t xml:space="preserve"> noted in </w:t>
      </w:r>
      <w:r w:rsidR="005B72F5" w:rsidRPr="003F648A">
        <w:t>4</w:t>
      </w:r>
      <w:r w:rsidR="00E96176" w:rsidRPr="003F648A">
        <w:t>-c above.</w:t>
      </w:r>
    </w:p>
    <w:p w:rsidR="00D5769F" w:rsidRPr="003F648A" w:rsidRDefault="00E96176" w:rsidP="00E96176">
      <w:pPr>
        <w:pStyle w:val="ListParagraph"/>
        <w:numPr>
          <w:ilvl w:val="2"/>
          <w:numId w:val="1"/>
        </w:numPr>
      </w:pPr>
      <w:r w:rsidRPr="003F648A">
        <w:t>Note that there must be tangible evidence of these activities attached to your Dead Time Sheet (for example, printouts of e-mails sent to math instructors, samples of problems you worked though</w:t>
      </w:r>
      <w:r w:rsidR="0036278B" w:rsidRPr="003F648A">
        <w:t>/written summaries of concepts learned</w:t>
      </w:r>
      <w:r w:rsidRPr="003F648A">
        <w:t>, activities/handouts you created); it is not enough to merely write “Studied Math.”</w:t>
      </w:r>
    </w:p>
    <w:p w:rsidR="00337C19" w:rsidRPr="003F648A" w:rsidRDefault="00337C19" w:rsidP="00337C19">
      <w:pPr>
        <w:pStyle w:val="ListParagraph"/>
        <w:numPr>
          <w:ilvl w:val="0"/>
          <w:numId w:val="1"/>
        </w:numPr>
      </w:pPr>
      <w:r w:rsidRPr="003F648A">
        <w:t>You fully participate in and complete by the given deadline all “training” as designated and assigned by the director of Campus Tutorial Services.</w:t>
      </w:r>
    </w:p>
    <w:p w:rsidR="00337C19" w:rsidRPr="003F648A" w:rsidRDefault="00337C19" w:rsidP="00337C19">
      <w:pPr>
        <w:pStyle w:val="ListParagraph"/>
        <w:numPr>
          <w:ilvl w:val="1"/>
          <w:numId w:val="1"/>
        </w:numPr>
      </w:pPr>
      <w:r w:rsidRPr="003F648A">
        <w:t>In order to maintain quality control, ongoing job training is essential.  Failure to do so may result in suspension or termination of position</w:t>
      </w:r>
    </w:p>
    <w:p w:rsidR="00674A2F" w:rsidRPr="003F648A" w:rsidRDefault="00444CC3" w:rsidP="00AF0159">
      <w:r w:rsidRPr="003F648A">
        <w:t xml:space="preserve">Engaging in activities other than those designated in the job description may result in a forfeit of pay for said shift and possible job termination, at the discretion of the director of the Tutorial Center.  </w:t>
      </w:r>
      <w:r w:rsidR="00AF0159" w:rsidRPr="003F648A">
        <w:t>Examples of inappropriate</w:t>
      </w:r>
      <w:r w:rsidR="00C254E4" w:rsidRPr="003F648A">
        <w:t>, non-job-related</w:t>
      </w:r>
      <w:r w:rsidR="00AF0159" w:rsidRPr="003F648A">
        <w:t xml:space="preserve"> behavior </w:t>
      </w:r>
      <w:r w:rsidRPr="003F648A">
        <w:t>include</w:t>
      </w:r>
      <w:r w:rsidR="00674A2F" w:rsidRPr="003F648A">
        <w:t>:</w:t>
      </w:r>
    </w:p>
    <w:p w:rsidR="00674A2F" w:rsidRPr="003F648A" w:rsidRDefault="00444CC3" w:rsidP="00674A2F">
      <w:pPr>
        <w:pStyle w:val="ListParagraph"/>
        <w:numPr>
          <w:ilvl w:val="0"/>
          <w:numId w:val="3"/>
        </w:numPr>
      </w:pPr>
      <w:r w:rsidRPr="003F648A">
        <w:t>working on personal homework</w:t>
      </w:r>
    </w:p>
    <w:p w:rsidR="00674A2F" w:rsidRPr="003F648A" w:rsidRDefault="00444CC3" w:rsidP="00674A2F">
      <w:pPr>
        <w:pStyle w:val="ListParagraph"/>
        <w:numPr>
          <w:ilvl w:val="0"/>
          <w:numId w:val="3"/>
        </w:numPr>
      </w:pPr>
      <w:r w:rsidRPr="003F648A">
        <w:t>leisure reading</w:t>
      </w:r>
    </w:p>
    <w:p w:rsidR="00674A2F" w:rsidRPr="003F648A" w:rsidRDefault="00444CC3" w:rsidP="00674A2F">
      <w:pPr>
        <w:pStyle w:val="ListParagraph"/>
        <w:numPr>
          <w:ilvl w:val="0"/>
          <w:numId w:val="3"/>
        </w:numPr>
      </w:pPr>
      <w:r w:rsidRPr="003F648A">
        <w:t>socializing with friends either in person or electronically (i.e., texting, Facebook)</w:t>
      </w:r>
    </w:p>
    <w:p w:rsidR="005B72F5" w:rsidRPr="003F648A" w:rsidRDefault="005B72F5" w:rsidP="005B72F5">
      <w:pPr>
        <w:pStyle w:val="ListParagraph"/>
        <w:numPr>
          <w:ilvl w:val="1"/>
          <w:numId w:val="3"/>
        </w:numPr>
      </w:pPr>
      <w:r w:rsidRPr="003F648A">
        <w:t>SPECIAL NOTE--while I don’t have issue with you quickly checking/responding to a text or taking a quick cell phone call, I will terminate you if I get complaints from clients, the tutors or your fellow office workers</w:t>
      </w:r>
    </w:p>
    <w:p w:rsidR="00674A2F" w:rsidRPr="003F648A" w:rsidRDefault="00D5769F" w:rsidP="00674A2F">
      <w:pPr>
        <w:pStyle w:val="ListParagraph"/>
        <w:numPr>
          <w:ilvl w:val="0"/>
          <w:numId w:val="3"/>
        </w:numPr>
      </w:pPr>
      <w:r w:rsidRPr="003F648A">
        <w:t>surfing the web at non-work-related sites</w:t>
      </w:r>
    </w:p>
    <w:p w:rsidR="00674A2F" w:rsidRPr="003F648A" w:rsidRDefault="005B72F5" w:rsidP="00674A2F">
      <w:pPr>
        <w:pStyle w:val="ListParagraph"/>
        <w:numPr>
          <w:ilvl w:val="0"/>
          <w:numId w:val="3"/>
        </w:numPr>
      </w:pPr>
      <w:r w:rsidRPr="003F648A">
        <w:t>listening to music</w:t>
      </w:r>
    </w:p>
    <w:p w:rsidR="005B72F5" w:rsidRPr="003F648A" w:rsidRDefault="00AF0159" w:rsidP="00674A2F">
      <w:pPr>
        <w:pStyle w:val="ListParagraph"/>
        <w:numPr>
          <w:ilvl w:val="0"/>
          <w:numId w:val="3"/>
        </w:numPr>
      </w:pPr>
      <w:r w:rsidRPr="003F648A">
        <w:t>sleeping</w:t>
      </w:r>
    </w:p>
    <w:p w:rsidR="005B72F5" w:rsidRPr="003F648A" w:rsidRDefault="005B72F5" w:rsidP="005B72F5">
      <w:pPr>
        <w:pStyle w:val="ListParagraph"/>
        <w:numPr>
          <w:ilvl w:val="0"/>
          <w:numId w:val="3"/>
        </w:numPr>
      </w:pPr>
      <w:r w:rsidRPr="003F648A">
        <w:t>playing games on a cell phone or laptop</w:t>
      </w:r>
    </w:p>
    <w:p w:rsidR="00444CC3" w:rsidRPr="003F648A" w:rsidRDefault="005B72F5" w:rsidP="005B72F5">
      <w:pPr>
        <w:pStyle w:val="ListParagraph"/>
        <w:numPr>
          <w:ilvl w:val="1"/>
          <w:numId w:val="3"/>
        </w:numPr>
      </w:pPr>
      <w:r w:rsidRPr="003F648A">
        <w:t xml:space="preserve">IF I CATCH YOU DOING THIS, I WILL FIRE YOU ON THE SPOT.  If clients, tutors, or your fellow office workers complain to me of this, your position </w:t>
      </w:r>
      <w:proofErr w:type="gramStart"/>
      <w:r w:rsidRPr="003F648A">
        <w:t>will be terminated</w:t>
      </w:r>
      <w:proofErr w:type="gramEnd"/>
      <w:r w:rsidRPr="003F648A">
        <w:t>.</w:t>
      </w:r>
    </w:p>
    <w:p w:rsidR="00CF0D55" w:rsidRPr="003F648A" w:rsidRDefault="00CF0D55" w:rsidP="00CF0D55">
      <w:r w:rsidRPr="003F648A">
        <w:t>PAPERWORK &amp; TUTORLOG REQUIREMENTS</w:t>
      </w:r>
    </w:p>
    <w:p w:rsidR="00CF0D55" w:rsidRPr="003F648A" w:rsidRDefault="00CF0D55" w:rsidP="00CF0D55">
      <w:pPr>
        <w:pStyle w:val="ListParagraph"/>
        <w:numPr>
          <w:ilvl w:val="0"/>
          <w:numId w:val="4"/>
        </w:numPr>
      </w:pPr>
      <w:r w:rsidRPr="003F648A">
        <w:t xml:space="preserve">All paper (i.e., </w:t>
      </w:r>
      <w:r w:rsidR="005B72F5" w:rsidRPr="003F648A">
        <w:t xml:space="preserve">blue </w:t>
      </w:r>
      <w:r w:rsidRPr="003F648A">
        <w:t xml:space="preserve">paper sheets) documentation must be properly completed and filed </w:t>
      </w:r>
      <w:r w:rsidR="00941CC3" w:rsidRPr="003F648A">
        <w:t xml:space="preserve">ideally </w:t>
      </w:r>
      <w:r w:rsidRPr="003F648A">
        <w:t>by the end of each shift</w:t>
      </w:r>
      <w:r w:rsidR="005B72F5" w:rsidRPr="003F648A">
        <w:t xml:space="preserve">.  Failure to do so may result in a forfeit of pay for said shift, at the discretion of the director of the Tutorial Center.  </w:t>
      </w:r>
      <w:proofErr w:type="gramStart"/>
      <w:r w:rsidR="005B72F5" w:rsidRPr="003F648A">
        <w:t xml:space="preserve">All electronic (i.e., </w:t>
      </w:r>
      <w:proofErr w:type="spellStart"/>
      <w:r w:rsidR="005B72F5" w:rsidRPr="003F648A">
        <w:t>Tutorlog</w:t>
      </w:r>
      <w:proofErr w:type="spellEnd"/>
      <w:r w:rsidR="005B72F5" w:rsidRPr="003F648A">
        <w:t xml:space="preserve">) sessions should be entered by the end of the shift, but in those situations when the Math Center truly is busy, you can request the Office Staff to enter your completed paper documentation (i.e., the blue sheets) into the </w:t>
      </w:r>
      <w:proofErr w:type="spellStart"/>
      <w:r w:rsidR="005B72F5" w:rsidRPr="003F648A">
        <w:t>Tutorlog</w:t>
      </w:r>
      <w:proofErr w:type="spellEnd"/>
      <w:r w:rsidR="005B72F5" w:rsidRPr="003F648A">
        <w:t xml:space="preserve"> for you; however, I am leaving this to the discretion of the Office Staff regarding whether or not the Math Center was truly busy</w:t>
      </w:r>
      <w:r w:rsidRPr="003F648A">
        <w:t>.</w:t>
      </w:r>
      <w:proofErr w:type="gramEnd"/>
      <w:r w:rsidR="005B72F5" w:rsidRPr="003F648A">
        <w:t xml:space="preserve">  </w:t>
      </w:r>
      <w:proofErr w:type="gramStart"/>
      <w:r w:rsidR="005B72F5" w:rsidRPr="003F648A">
        <w:t xml:space="preserve">In the event the Office Staff determines there was sufficient time for you to enter the paperwork into the </w:t>
      </w:r>
      <w:proofErr w:type="spellStart"/>
      <w:r w:rsidR="005B72F5" w:rsidRPr="003F648A">
        <w:t>Tutorlog</w:t>
      </w:r>
      <w:proofErr w:type="spellEnd"/>
      <w:r w:rsidR="005B72F5" w:rsidRPr="003F648A">
        <w:t xml:space="preserve"> during you Math Center shift, you will be required to enter</w:t>
      </w:r>
      <w:r w:rsidR="00337C19" w:rsidRPr="003F648A">
        <w:t xml:space="preserve"> said material into the </w:t>
      </w:r>
      <w:proofErr w:type="spellStart"/>
      <w:r w:rsidR="00337C19" w:rsidRPr="003F648A">
        <w:t>Tutorlog</w:t>
      </w:r>
      <w:proofErr w:type="spellEnd"/>
      <w:r w:rsidR="00337C19" w:rsidRPr="003F648A">
        <w:t xml:space="preserve"> after your Math Center shift has ended, but you will not be able to claim the time on your timesheet and it will be considered volunteer.</w:t>
      </w:r>
      <w:proofErr w:type="gramEnd"/>
      <w:r w:rsidRPr="003F648A">
        <w:t xml:space="preserve">  </w:t>
      </w:r>
    </w:p>
    <w:p w:rsidR="005D364C" w:rsidRPr="003F648A" w:rsidRDefault="005D364C" w:rsidP="005D364C">
      <w:pPr>
        <w:pStyle w:val="ListParagraph"/>
        <w:numPr>
          <w:ilvl w:val="1"/>
          <w:numId w:val="4"/>
        </w:numPr>
      </w:pPr>
      <w:r w:rsidRPr="003F648A">
        <w:t>Considering the unique nature of the Math Center, session write-ups do not need to be in complete sentences, but they should contain the topic covered and the nature of the issue/general questions the student was having with said topic.  Also including the chapter and homework problem(s) would be helpful (i.e., chapter 3, problems 3-7).</w:t>
      </w:r>
    </w:p>
    <w:p w:rsidR="00337C19" w:rsidRPr="003F648A" w:rsidRDefault="00337C19" w:rsidP="005D364C">
      <w:pPr>
        <w:pStyle w:val="ListParagraph"/>
        <w:numPr>
          <w:ilvl w:val="1"/>
          <w:numId w:val="4"/>
        </w:numPr>
      </w:pPr>
      <w:r w:rsidRPr="003F648A">
        <w:t>Considering the unique nature of the Math Center, if you work with a client once at any point during your shift, on your blue sheet record</w:t>
      </w:r>
      <w:r w:rsidR="00275944" w:rsidRPr="003F648A">
        <w:t xml:space="preserve"> the session time as the entire time both you (via your shift assignment) and the client (via the green sign-in sheet) were in the Math Center simultaneously.  You do not need to note the exact time you had first contact with the client, nor do you need to keep an exact record of the time and length of each subsequent contact.</w:t>
      </w:r>
    </w:p>
    <w:p w:rsidR="00CF0D55" w:rsidRPr="003F648A" w:rsidRDefault="00CF0D55" w:rsidP="00CF0D55">
      <w:pPr>
        <w:pStyle w:val="ListParagraph"/>
        <w:numPr>
          <w:ilvl w:val="0"/>
          <w:numId w:val="4"/>
        </w:numPr>
      </w:pPr>
      <w:r w:rsidRPr="003F648A">
        <w:t xml:space="preserve">All paper and electronic documentation </w:t>
      </w:r>
      <w:proofErr w:type="gramStart"/>
      <w:r w:rsidRPr="003F648A">
        <w:t>must be done</w:t>
      </w:r>
      <w:proofErr w:type="gramEnd"/>
      <w:r w:rsidRPr="003F648A">
        <w:t xml:space="preserve"> correctly and completely before submitting to office staff.  If errors </w:t>
      </w:r>
      <w:proofErr w:type="gramStart"/>
      <w:r w:rsidRPr="003F648A">
        <w:t>are found</w:t>
      </w:r>
      <w:proofErr w:type="gramEnd"/>
      <w:r w:rsidRPr="003F648A">
        <w:t>, you will be required to make the corrections, but you will not be able to claim this as work time.  Failure to make these corrections promptly may result in delay of pay.</w:t>
      </w:r>
    </w:p>
    <w:p w:rsidR="00CF0D55" w:rsidRPr="003F648A" w:rsidRDefault="00CF0D55" w:rsidP="006B04F5">
      <w:pPr>
        <w:pStyle w:val="ListParagraph"/>
        <w:numPr>
          <w:ilvl w:val="0"/>
          <w:numId w:val="4"/>
        </w:numPr>
      </w:pPr>
      <w:r w:rsidRPr="003F648A">
        <w:t xml:space="preserve">Entering </w:t>
      </w:r>
      <w:r w:rsidR="00BE650D" w:rsidRPr="003F648A">
        <w:t>your</w:t>
      </w:r>
      <w:r w:rsidRPr="003F648A">
        <w:t xml:space="preserve"> session data into the </w:t>
      </w:r>
      <w:proofErr w:type="spellStart"/>
      <w:r w:rsidRPr="003F648A">
        <w:t>Tutorlog</w:t>
      </w:r>
      <w:proofErr w:type="spellEnd"/>
      <w:r w:rsidRPr="003F648A">
        <w:t xml:space="preserve"> must be done by you</w:t>
      </w:r>
      <w:r w:rsidR="00337C19" w:rsidRPr="003F648A">
        <w:t xml:space="preserve"> (with the exception noted in item 1 above)</w:t>
      </w:r>
      <w:r w:rsidRPr="003F648A">
        <w:t xml:space="preserve">, </w:t>
      </w:r>
      <w:r w:rsidR="006B04F5" w:rsidRPr="003F648A">
        <w:t xml:space="preserve">unless you are volunteering for your entire shift.  The sole </w:t>
      </w:r>
      <w:r w:rsidRPr="003F648A">
        <w:t>exception</w:t>
      </w:r>
      <w:r w:rsidR="006B04F5" w:rsidRPr="003F648A">
        <w:t xml:space="preserve"> is for</w:t>
      </w:r>
      <w:r w:rsidRPr="003F648A">
        <w:t xml:space="preserve"> “study table” clients who do not work with tutors during their time in the Math Center</w:t>
      </w:r>
      <w:r w:rsidR="00BE650D" w:rsidRPr="003F648A">
        <w:t xml:space="preserve">; </w:t>
      </w:r>
      <w:proofErr w:type="gramStart"/>
      <w:r w:rsidR="00BE650D" w:rsidRPr="003F648A">
        <w:t xml:space="preserve">these “study table” clients will be entered </w:t>
      </w:r>
      <w:r w:rsidRPr="003F648A">
        <w:t>by the office staff</w:t>
      </w:r>
      <w:proofErr w:type="gramEnd"/>
      <w:r w:rsidRPr="003F648A">
        <w:t xml:space="preserve">.  </w:t>
      </w:r>
    </w:p>
    <w:p w:rsidR="00CF0D55" w:rsidRPr="003F648A" w:rsidRDefault="00CF0D55" w:rsidP="00CF0D55">
      <w:r w:rsidRPr="003F648A">
        <w:t xml:space="preserve">If any of these conditions are not satisfied, the pay </w:t>
      </w:r>
      <w:proofErr w:type="gramStart"/>
      <w:r w:rsidRPr="003F648A">
        <w:t>will be docked</w:t>
      </w:r>
      <w:proofErr w:type="gramEnd"/>
      <w:r w:rsidRPr="003F648A">
        <w:t xml:space="preserve"> according to the discretion of the director of the Tutorial Center, who has the final say regarding what does and does not constitute working hours, visits, tutorials and prep for purposes of record keeping and payroll.  </w:t>
      </w:r>
    </w:p>
    <w:p w:rsidR="00F84E4B" w:rsidRPr="003F648A" w:rsidRDefault="00F84E4B" w:rsidP="00941CC3">
      <w:r w:rsidRPr="003F648A">
        <w:t>EMPLOYEE CONFIDENTIALITY STATEMENT</w:t>
      </w:r>
    </w:p>
    <w:p w:rsidR="00F84E4B" w:rsidRPr="003F648A" w:rsidRDefault="00F84E4B" w:rsidP="00941CC3">
      <w:r w:rsidRPr="003F648A">
        <w:t xml:space="preserve">As an employee of Campus Tutorial Services, you may have access to confidential information such as grades, student records, test results, student progress in class, and similar data.  You may receive verbal or written communication from the director of Campus Tutorial Services, an instructor, or other students concerning course </w:t>
      </w:r>
      <w:proofErr w:type="gramStart"/>
      <w:r w:rsidRPr="003F648A">
        <w:t>grades which</w:t>
      </w:r>
      <w:proofErr w:type="gramEnd"/>
      <w:r w:rsidRPr="003F648A">
        <w:t xml:space="preserve"> should be kept confidential.  Understand that employment with Campus Tutorial Services means you must responsibly preserve the confidentiality of this privileged information and that failure to adhere to these guidelines may result in the termination of employment.  </w:t>
      </w:r>
    </w:p>
    <w:p w:rsidR="00941CC3" w:rsidRPr="003F648A" w:rsidRDefault="00941CC3" w:rsidP="00941CC3">
      <w:r w:rsidRPr="003F648A">
        <w:t>TIMESHEET REQUIREMENT</w:t>
      </w:r>
    </w:p>
    <w:p w:rsidR="00941CC3" w:rsidRPr="003F648A" w:rsidRDefault="00941CC3" w:rsidP="00941CC3">
      <w:r w:rsidRPr="003F648A">
        <w:t xml:space="preserve">All timesheets, both paper (in office) and electronic (in My UW-System), will be processed </w:t>
      </w:r>
      <w:r w:rsidRPr="003F648A">
        <w:rPr>
          <w:b/>
          <w:u w:val="single"/>
        </w:rPr>
        <w:t>daily</w:t>
      </w:r>
      <w:r w:rsidRPr="003F648A">
        <w:t>.  It is your responsibility to make sure that before the Center closes both are updated and accurate for the day’s work</w:t>
      </w:r>
      <w:r w:rsidR="00414883" w:rsidRPr="003F648A">
        <w:t xml:space="preserve"> (with the paper timesheet exception when tutoring in the satellite centers as noted above)</w:t>
      </w:r>
      <w:r w:rsidRPr="003F648A">
        <w:t xml:space="preserve">.  Failure to have your timesheets updated daily before the Center closes could result in all work for that day being classified as volunteer (i.e., without pay).  </w:t>
      </w:r>
    </w:p>
    <w:p w:rsidR="00941CC3" w:rsidRPr="003F648A" w:rsidRDefault="00941CC3" w:rsidP="00941CC3">
      <w:pPr>
        <w:pStyle w:val="ListParagraph"/>
        <w:numPr>
          <w:ilvl w:val="0"/>
          <w:numId w:val="5"/>
        </w:numPr>
        <w:rPr>
          <w:i/>
        </w:rPr>
      </w:pPr>
      <w:r w:rsidRPr="003F648A">
        <w:rPr>
          <w:i/>
        </w:rPr>
        <w:t>Exception--</w:t>
      </w:r>
      <w:r w:rsidRPr="003F648A">
        <w:t xml:space="preserve">If you work in the Satellite locations, a member of the Office staff will enter just those work hours onto your paper timesheet for you first thing the next morning and verify it has done so by responding to your emailed submission of the satellite paperwork </w:t>
      </w:r>
      <w:r w:rsidR="00EA5969" w:rsidRPr="003F648A">
        <w:t xml:space="preserve">or dead </w:t>
      </w:r>
      <w:proofErr w:type="gramStart"/>
      <w:r w:rsidR="00EA5969" w:rsidRPr="003F648A">
        <w:t>time work</w:t>
      </w:r>
      <w:proofErr w:type="gramEnd"/>
      <w:r w:rsidR="00EA5969" w:rsidRPr="003F648A">
        <w:t xml:space="preserve"> </w:t>
      </w:r>
      <w:r w:rsidRPr="003F648A">
        <w:t xml:space="preserve">for the </w:t>
      </w:r>
      <w:r w:rsidR="00337C19" w:rsidRPr="003F648A">
        <w:t>day</w:t>
      </w:r>
      <w:r w:rsidRPr="003F648A">
        <w:t xml:space="preserve"> previous.  You will still be responsible for entering your hours onto your electronic timesheet immediately following your shift</w:t>
      </w:r>
      <w:r w:rsidR="00337C19" w:rsidRPr="003F648A">
        <w:t xml:space="preserve">, along with entering your session(s) into the </w:t>
      </w:r>
      <w:proofErr w:type="spellStart"/>
      <w:r w:rsidR="00337C19" w:rsidRPr="003F648A">
        <w:t>Tutorlog</w:t>
      </w:r>
      <w:proofErr w:type="spellEnd"/>
      <w:r w:rsidRPr="003F648A">
        <w:t xml:space="preserve">. </w:t>
      </w:r>
    </w:p>
    <w:p w:rsidR="00921BCD" w:rsidRDefault="00A84145" w:rsidP="00333A6F">
      <w:r w:rsidRPr="003F648A">
        <w:t>Lastly, t</w:t>
      </w:r>
      <w:r w:rsidR="001B77FB" w:rsidRPr="003F648A">
        <w:t xml:space="preserve">he director of the Tutorial Center has the final </w:t>
      </w:r>
      <w:r w:rsidR="00354420" w:rsidRPr="003F648A">
        <w:t xml:space="preserve">say regarding what does and does not constitute </w:t>
      </w:r>
      <w:r w:rsidR="006874C7" w:rsidRPr="003F648A">
        <w:t xml:space="preserve">working hours, visits, and </w:t>
      </w:r>
      <w:r w:rsidR="00354420" w:rsidRPr="003F648A">
        <w:t>tutorials</w:t>
      </w:r>
      <w:r w:rsidR="006874C7" w:rsidRPr="003F648A">
        <w:t xml:space="preserve"> for purposes of record keeping and payroll</w:t>
      </w:r>
      <w:r w:rsidR="00354420" w:rsidRPr="003F648A">
        <w:t>.</w:t>
      </w:r>
      <w:r w:rsidR="00333A6F" w:rsidRPr="003F648A">
        <w:t xml:space="preserve">  </w:t>
      </w:r>
    </w:p>
    <w:p w:rsidR="00921BCD" w:rsidRDefault="00921BCD" w:rsidP="00921BCD">
      <w:r>
        <w:t>CANCELLATION OR TERMINATION OF EMPLOYMENT:</w:t>
      </w:r>
    </w:p>
    <w:p w:rsidR="00921BCD" w:rsidRPr="009E0294" w:rsidRDefault="00921BCD" w:rsidP="00921BCD">
      <w:r>
        <w:t xml:space="preserve">The following are reasons why a student employment position </w:t>
      </w:r>
      <w:proofErr w:type="gramStart"/>
      <w:r>
        <w:t>may be terminated</w:t>
      </w:r>
      <w:proofErr w:type="gramEnd"/>
      <w:r>
        <w:t xml:space="preserve">, as outlined on pages 10-11 of the </w:t>
      </w:r>
      <w:r w:rsidRPr="007D0597">
        <w:rPr>
          <w:b/>
          <w:i/>
        </w:rPr>
        <w:t>University of Wisconsin-Whitewater Student Employment Handbook</w:t>
      </w:r>
      <w:r>
        <w:t>:</w:t>
      </w:r>
    </w:p>
    <w:p w:rsidR="00921BCD" w:rsidRDefault="00921BCD" w:rsidP="00921BCD">
      <w:pPr>
        <w:pStyle w:val="ListParagraph"/>
        <w:numPr>
          <w:ilvl w:val="0"/>
          <w:numId w:val="6"/>
        </w:numPr>
      </w:pPr>
      <w:r>
        <w:t>The job ends, either permanently or due to the end of the school year or summer session.</w:t>
      </w:r>
    </w:p>
    <w:p w:rsidR="00921BCD" w:rsidRDefault="00921BCD" w:rsidP="00921BCD">
      <w:pPr>
        <w:pStyle w:val="ListParagraph"/>
        <w:numPr>
          <w:ilvl w:val="0"/>
          <w:numId w:val="6"/>
        </w:numPr>
      </w:pPr>
      <w:r>
        <w:t>There is no longer the budget to support the position.</w:t>
      </w:r>
    </w:p>
    <w:p w:rsidR="00921BCD" w:rsidRDefault="00921BCD" w:rsidP="00921BCD">
      <w:pPr>
        <w:pStyle w:val="ListParagraph"/>
        <w:numPr>
          <w:ilvl w:val="0"/>
          <w:numId w:val="6"/>
        </w:numPr>
      </w:pPr>
      <w:r>
        <w:t xml:space="preserve">The student employee </w:t>
      </w:r>
      <w:proofErr w:type="gramStart"/>
      <w:r>
        <w:t>is no longer enrolled</w:t>
      </w:r>
      <w:proofErr w:type="gramEnd"/>
      <w:r>
        <w:t xml:space="preserve"> at the university.</w:t>
      </w:r>
    </w:p>
    <w:p w:rsidR="00921BCD" w:rsidRDefault="00921BCD" w:rsidP="00921BCD">
      <w:pPr>
        <w:pStyle w:val="ListParagraph"/>
        <w:numPr>
          <w:ilvl w:val="0"/>
          <w:numId w:val="6"/>
        </w:numPr>
      </w:pPr>
      <w:r>
        <w:t>Unsatisfactory performance. The following are examples of unsatisfactory performance and do not constitute a full list of behavior that may result in termination:</w:t>
      </w:r>
    </w:p>
    <w:p w:rsidR="00921BCD" w:rsidRDefault="00921BCD" w:rsidP="00921BCD">
      <w:pPr>
        <w:pStyle w:val="ListParagraph"/>
        <w:numPr>
          <w:ilvl w:val="1"/>
          <w:numId w:val="6"/>
        </w:numPr>
      </w:pPr>
      <w:r>
        <w:t>Falsifying time records.</w:t>
      </w:r>
    </w:p>
    <w:p w:rsidR="00921BCD" w:rsidRDefault="00921BCD" w:rsidP="00921BCD">
      <w:pPr>
        <w:pStyle w:val="ListParagraph"/>
        <w:numPr>
          <w:ilvl w:val="1"/>
          <w:numId w:val="6"/>
        </w:numPr>
      </w:pPr>
      <w:r>
        <w:t>Stealing resources.</w:t>
      </w:r>
    </w:p>
    <w:p w:rsidR="00921BCD" w:rsidRDefault="00921BCD" w:rsidP="00921BCD">
      <w:pPr>
        <w:pStyle w:val="ListParagraph"/>
        <w:numPr>
          <w:ilvl w:val="1"/>
          <w:numId w:val="6"/>
        </w:numPr>
      </w:pPr>
      <w:r>
        <w:t>Poor work performance.</w:t>
      </w:r>
    </w:p>
    <w:p w:rsidR="00921BCD" w:rsidRDefault="00921BCD" w:rsidP="00921BCD">
      <w:pPr>
        <w:pStyle w:val="ListParagraph"/>
        <w:numPr>
          <w:ilvl w:val="1"/>
          <w:numId w:val="6"/>
        </w:numPr>
      </w:pPr>
      <w:r>
        <w:t>Consistently not following directions.</w:t>
      </w:r>
    </w:p>
    <w:p w:rsidR="00921BCD" w:rsidRDefault="00921BCD" w:rsidP="00921BCD">
      <w:pPr>
        <w:pStyle w:val="ListParagraph"/>
        <w:numPr>
          <w:ilvl w:val="1"/>
          <w:numId w:val="6"/>
        </w:numPr>
      </w:pPr>
      <w:r>
        <w:t>Insubordination.</w:t>
      </w:r>
    </w:p>
    <w:p w:rsidR="00921BCD" w:rsidRDefault="00921BCD" w:rsidP="00921BCD">
      <w:pPr>
        <w:pStyle w:val="ListParagraph"/>
        <w:numPr>
          <w:ilvl w:val="1"/>
          <w:numId w:val="6"/>
        </w:numPr>
      </w:pPr>
      <w:r>
        <w:t>Working at home without supervisor approval.</w:t>
      </w:r>
    </w:p>
    <w:p w:rsidR="00921BCD" w:rsidRDefault="00921BCD" w:rsidP="00921BCD">
      <w:pPr>
        <w:pStyle w:val="ListParagraph"/>
        <w:numPr>
          <w:ilvl w:val="1"/>
          <w:numId w:val="6"/>
        </w:numPr>
      </w:pPr>
      <w:r>
        <w:t>No call, no show.</w:t>
      </w:r>
    </w:p>
    <w:p w:rsidR="00921BCD" w:rsidRDefault="00921BCD" w:rsidP="00921BCD">
      <w:pPr>
        <w:pStyle w:val="ListParagraph"/>
        <w:numPr>
          <w:ilvl w:val="1"/>
          <w:numId w:val="6"/>
        </w:numPr>
      </w:pPr>
      <w:r>
        <w:t>Working while under the influence of alcohol or illegal drugs.</w:t>
      </w:r>
    </w:p>
    <w:p w:rsidR="00921BCD" w:rsidRDefault="00921BCD" w:rsidP="00921BCD">
      <w:pPr>
        <w:pStyle w:val="ListParagraph"/>
        <w:numPr>
          <w:ilvl w:val="1"/>
          <w:numId w:val="6"/>
        </w:numPr>
      </w:pPr>
      <w:r>
        <w:t>Any other misconduct deemed inappropriate by the supervisor.</w:t>
      </w:r>
    </w:p>
    <w:p w:rsidR="00921BCD" w:rsidRDefault="00921BCD" w:rsidP="00921BCD">
      <w:r>
        <w:t xml:space="preserve">Please note that UW-Whitewater is an at-will employer and at any </w:t>
      </w:r>
      <w:proofErr w:type="gramStart"/>
      <w:r>
        <w:t>time</w:t>
      </w:r>
      <w:proofErr w:type="gramEnd"/>
      <w:r>
        <w:t xml:space="preserve"> the student employee may be terminated.  Unless the behavior is so egregious that immediate termination is the result, termination for unsatisfactory performance should not come as a surprise to the student. Supervisors should have a conversation with student employee making clear the behavioral expectations, thereby giving the student employee the opportunity to improve his/her performance in the role.  The decision of the supervisor is </w:t>
      </w:r>
      <w:proofErr w:type="gramStart"/>
      <w:r>
        <w:t>final,</w:t>
      </w:r>
      <w:proofErr w:type="gramEnd"/>
      <w:r>
        <w:t xml:space="preserve"> there is no appeal process for the student employee who is terminated.</w:t>
      </w:r>
    </w:p>
    <w:p w:rsidR="00921BCD" w:rsidRDefault="00921BCD" w:rsidP="00921BCD">
      <w:r>
        <w:t xml:space="preserve">Engaging in one of more of the forms of prohibited conduct by a student employee may result in disciplinary action ranging from a verbal or written reprimand to immediate termination from their role. Additionally, based upon the conduct, the student </w:t>
      </w:r>
      <w:proofErr w:type="gramStart"/>
      <w:r>
        <w:t>may also be subjected</w:t>
      </w:r>
      <w:proofErr w:type="gramEnd"/>
      <w:r>
        <w:t xml:space="preserve"> to University Non-Academic Disciplinary action and/or criminal charges, depending on the form of misconduct and/or number of infractions.  This could include paying back monies paid for work not performed</w:t>
      </w:r>
    </w:p>
    <w:sectPr w:rsidR="00921BCD" w:rsidSect="008D098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EAB" w:rsidRDefault="00B44EAB" w:rsidP="005A0A05">
      <w:pPr>
        <w:spacing w:after="0" w:line="240" w:lineRule="auto"/>
      </w:pPr>
      <w:r>
        <w:separator/>
      </w:r>
    </w:p>
  </w:endnote>
  <w:endnote w:type="continuationSeparator" w:id="0">
    <w:p w:rsidR="00B44EAB" w:rsidRDefault="00B44EAB" w:rsidP="005A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78829"/>
      <w:docPartObj>
        <w:docPartGallery w:val="Page Numbers (Bottom of Page)"/>
        <w:docPartUnique/>
      </w:docPartObj>
    </w:sdtPr>
    <w:sdtEndPr/>
    <w:sdtContent>
      <w:sdt>
        <w:sdtPr>
          <w:id w:val="565050477"/>
          <w:docPartObj>
            <w:docPartGallery w:val="Page Numbers (Top of Page)"/>
            <w:docPartUnique/>
          </w:docPartObj>
        </w:sdtPr>
        <w:sdtEndPr/>
        <w:sdtContent>
          <w:p w:rsidR="005A0A05" w:rsidRDefault="00FD6ECC">
            <w:pPr>
              <w:pStyle w:val="Footer"/>
              <w:jc w:val="center"/>
            </w:pPr>
            <w:r>
              <w:t xml:space="preserve">Math Center Tutor Contract, </w:t>
            </w:r>
            <w:r w:rsidR="005A0A05" w:rsidRPr="00FD6ECC">
              <w:rPr>
                <w:sz w:val="20"/>
              </w:rPr>
              <w:t xml:space="preserve">Page </w:t>
            </w:r>
            <w:r w:rsidR="002E6BF6" w:rsidRPr="00FD6ECC">
              <w:rPr>
                <w:b/>
                <w:sz w:val="20"/>
              </w:rPr>
              <w:fldChar w:fldCharType="begin"/>
            </w:r>
            <w:r w:rsidR="005A0A05" w:rsidRPr="00FD6ECC">
              <w:rPr>
                <w:b/>
                <w:sz w:val="20"/>
              </w:rPr>
              <w:instrText xml:space="preserve"> PAGE </w:instrText>
            </w:r>
            <w:r w:rsidR="002E6BF6" w:rsidRPr="00FD6ECC">
              <w:rPr>
                <w:b/>
                <w:sz w:val="20"/>
              </w:rPr>
              <w:fldChar w:fldCharType="separate"/>
            </w:r>
            <w:r w:rsidR="00625E13">
              <w:rPr>
                <w:b/>
                <w:noProof/>
                <w:sz w:val="20"/>
              </w:rPr>
              <w:t>1</w:t>
            </w:r>
            <w:r w:rsidR="002E6BF6" w:rsidRPr="00FD6ECC">
              <w:rPr>
                <w:b/>
                <w:sz w:val="20"/>
              </w:rPr>
              <w:fldChar w:fldCharType="end"/>
            </w:r>
            <w:r w:rsidR="005A0A05" w:rsidRPr="00FD6ECC">
              <w:rPr>
                <w:sz w:val="20"/>
              </w:rPr>
              <w:t xml:space="preserve"> of </w:t>
            </w:r>
            <w:r w:rsidR="002E6BF6" w:rsidRPr="00FD6ECC">
              <w:rPr>
                <w:b/>
                <w:sz w:val="20"/>
              </w:rPr>
              <w:fldChar w:fldCharType="begin"/>
            </w:r>
            <w:r w:rsidR="005A0A05" w:rsidRPr="00FD6ECC">
              <w:rPr>
                <w:b/>
                <w:sz w:val="20"/>
              </w:rPr>
              <w:instrText xml:space="preserve"> NUMPAGES  </w:instrText>
            </w:r>
            <w:r w:rsidR="002E6BF6" w:rsidRPr="00FD6ECC">
              <w:rPr>
                <w:b/>
                <w:sz w:val="20"/>
              </w:rPr>
              <w:fldChar w:fldCharType="separate"/>
            </w:r>
            <w:r w:rsidR="00625E13">
              <w:rPr>
                <w:b/>
                <w:noProof/>
                <w:sz w:val="20"/>
              </w:rPr>
              <w:t>5</w:t>
            </w:r>
            <w:r w:rsidR="002E6BF6" w:rsidRPr="00FD6ECC">
              <w:rPr>
                <w:b/>
                <w:sz w:val="20"/>
              </w:rPr>
              <w:fldChar w:fldCharType="end"/>
            </w:r>
          </w:p>
        </w:sdtContent>
      </w:sdt>
    </w:sdtContent>
  </w:sdt>
  <w:p w:rsidR="005A0A05" w:rsidRDefault="005A0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EAB" w:rsidRDefault="00B44EAB" w:rsidP="005A0A05">
      <w:pPr>
        <w:spacing w:after="0" w:line="240" w:lineRule="auto"/>
      </w:pPr>
      <w:r>
        <w:separator/>
      </w:r>
    </w:p>
  </w:footnote>
  <w:footnote w:type="continuationSeparator" w:id="0">
    <w:p w:rsidR="00B44EAB" w:rsidRDefault="00B44EAB" w:rsidP="005A0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40E"/>
    <w:multiLevelType w:val="hybridMultilevel"/>
    <w:tmpl w:val="F0BC0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D16F5"/>
    <w:multiLevelType w:val="hybridMultilevel"/>
    <w:tmpl w:val="CECCE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4444D"/>
    <w:multiLevelType w:val="hybridMultilevel"/>
    <w:tmpl w:val="02D6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D2526"/>
    <w:multiLevelType w:val="hybridMultilevel"/>
    <w:tmpl w:val="D50E3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B14E2"/>
    <w:multiLevelType w:val="hybridMultilevel"/>
    <w:tmpl w:val="8EBA0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C0162"/>
    <w:multiLevelType w:val="hybridMultilevel"/>
    <w:tmpl w:val="5B96E09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04"/>
    <w:rsid w:val="000122DE"/>
    <w:rsid w:val="000727A9"/>
    <w:rsid w:val="00091113"/>
    <w:rsid w:val="000F4ECC"/>
    <w:rsid w:val="0016116C"/>
    <w:rsid w:val="001B77FB"/>
    <w:rsid w:val="001D05CD"/>
    <w:rsid w:val="001F357A"/>
    <w:rsid w:val="00201360"/>
    <w:rsid w:val="00215637"/>
    <w:rsid w:val="002215E8"/>
    <w:rsid w:val="00275944"/>
    <w:rsid w:val="00286C9D"/>
    <w:rsid w:val="002C5197"/>
    <w:rsid w:val="002C6AF8"/>
    <w:rsid w:val="002E6BF6"/>
    <w:rsid w:val="00310A6A"/>
    <w:rsid w:val="00316BE7"/>
    <w:rsid w:val="0031726C"/>
    <w:rsid w:val="00324904"/>
    <w:rsid w:val="00333A6F"/>
    <w:rsid w:val="00337C19"/>
    <w:rsid w:val="00354420"/>
    <w:rsid w:val="0036278B"/>
    <w:rsid w:val="003A0F56"/>
    <w:rsid w:val="003C0FBF"/>
    <w:rsid w:val="003F3686"/>
    <w:rsid w:val="003F648A"/>
    <w:rsid w:val="00414883"/>
    <w:rsid w:val="00444CC3"/>
    <w:rsid w:val="004573BE"/>
    <w:rsid w:val="00490212"/>
    <w:rsid w:val="00490C34"/>
    <w:rsid w:val="004A6925"/>
    <w:rsid w:val="00522126"/>
    <w:rsid w:val="0053522A"/>
    <w:rsid w:val="00547383"/>
    <w:rsid w:val="00574B94"/>
    <w:rsid w:val="00580B75"/>
    <w:rsid w:val="005A0A05"/>
    <w:rsid w:val="005B72F5"/>
    <w:rsid w:val="005D0C94"/>
    <w:rsid w:val="005D364C"/>
    <w:rsid w:val="005E1868"/>
    <w:rsid w:val="00625E13"/>
    <w:rsid w:val="00666713"/>
    <w:rsid w:val="00674A2F"/>
    <w:rsid w:val="006874C7"/>
    <w:rsid w:val="006B04F5"/>
    <w:rsid w:val="006F15B9"/>
    <w:rsid w:val="00703F5E"/>
    <w:rsid w:val="00706FCA"/>
    <w:rsid w:val="007236DA"/>
    <w:rsid w:val="007504C3"/>
    <w:rsid w:val="00776563"/>
    <w:rsid w:val="007A3094"/>
    <w:rsid w:val="007C38D5"/>
    <w:rsid w:val="007E6321"/>
    <w:rsid w:val="00824554"/>
    <w:rsid w:val="00843616"/>
    <w:rsid w:val="0086434E"/>
    <w:rsid w:val="008D0982"/>
    <w:rsid w:val="008D7ACF"/>
    <w:rsid w:val="008E6D5A"/>
    <w:rsid w:val="00921BCD"/>
    <w:rsid w:val="00941CC3"/>
    <w:rsid w:val="0095755B"/>
    <w:rsid w:val="009C48E2"/>
    <w:rsid w:val="009E2351"/>
    <w:rsid w:val="009E5D08"/>
    <w:rsid w:val="009F0C4E"/>
    <w:rsid w:val="00A46A6A"/>
    <w:rsid w:val="00A517C7"/>
    <w:rsid w:val="00A76590"/>
    <w:rsid w:val="00A84145"/>
    <w:rsid w:val="00A97327"/>
    <w:rsid w:val="00AB23A4"/>
    <w:rsid w:val="00AF0159"/>
    <w:rsid w:val="00B03543"/>
    <w:rsid w:val="00B26F86"/>
    <w:rsid w:val="00B44EAB"/>
    <w:rsid w:val="00B4668D"/>
    <w:rsid w:val="00B62202"/>
    <w:rsid w:val="00B87EA3"/>
    <w:rsid w:val="00BD701A"/>
    <w:rsid w:val="00BE650D"/>
    <w:rsid w:val="00C0384A"/>
    <w:rsid w:val="00C254E4"/>
    <w:rsid w:val="00C307CF"/>
    <w:rsid w:val="00C722EA"/>
    <w:rsid w:val="00C82CEC"/>
    <w:rsid w:val="00C94A07"/>
    <w:rsid w:val="00CF0D55"/>
    <w:rsid w:val="00D11A47"/>
    <w:rsid w:val="00D454CC"/>
    <w:rsid w:val="00D469BC"/>
    <w:rsid w:val="00D5769F"/>
    <w:rsid w:val="00DB3CF6"/>
    <w:rsid w:val="00E250C6"/>
    <w:rsid w:val="00E43698"/>
    <w:rsid w:val="00E94A88"/>
    <w:rsid w:val="00E96176"/>
    <w:rsid w:val="00EA5969"/>
    <w:rsid w:val="00EA7BBE"/>
    <w:rsid w:val="00EB3813"/>
    <w:rsid w:val="00F14F36"/>
    <w:rsid w:val="00F35D0C"/>
    <w:rsid w:val="00F431FC"/>
    <w:rsid w:val="00F648C5"/>
    <w:rsid w:val="00F675F1"/>
    <w:rsid w:val="00F73EE1"/>
    <w:rsid w:val="00F84E4B"/>
    <w:rsid w:val="00F93958"/>
    <w:rsid w:val="00FA14F7"/>
    <w:rsid w:val="00FA16BD"/>
    <w:rsid w:val="00FD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2A07"/>
  <w15:docId w15:val="{A9B6B930-61A4-46BC-B7AF-FA4F73D0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904"/>
    <w:pPr>
      <w:ind w:left="720"/>
      <w:contextualSpacing/>
    </w:pPr>
  </w:style>
  <w:style w:type="paragraph" w:styleId="Header">
    <w:name w:val="header"/>
    <w:basedOn w:val="Normal"/>
    <w:link w:val="HeaderChar"/>
    <w:uiPriority w:val="99"/>
    <w:semiHidden/>
    <w:unhideWhenUsed/>
    <w:rsid w:val="005A0A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0A05"/>
  </w:style>
  <w:style w:type="paragraph" w:styleId="Footer">
    <w:name w:val="footer"/>
    <w:basedOn w:val="Normal"/>
    <w:link w:val="FooterChar"/>
    <w:uiPriority w:val="99"/>
    <w:unhideWhenUsed/>
    <w:rsid w:val="005A0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A05"/>
  </w:style>
  <w:style w:type="paragraph" w:styleId="BalloonText">
    <w:name w:val="Balloon Text"/>
    <w:basedOn w:val="Normal"/>
    <w:link w:val="BalloonTextChar"/>
    <w:uiPriority w:val="99"/>
    <w:semiHidden/>
    <w:unhideWhenUsed/>
    <w:rsid w:val="002C6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09E0-8EA2-4BB2-AD1E-C3AE93C6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staffs</dc:creator>
  <cp:lastModifiedBy>UW-W Tutorial Center Staff</cp:lastModifiedBy>
  <cp:revision>4</cp:revision>
  <cp:lastPrinted>2013-01-24T21:54:00Z</cp:lastPrinted>
  <dcterms:created xsi:type="dcterms:W3CDTF">2020-08-03T18:06:00Z</dcterms:created>
  <dcterms:modified xsi:type="dcterms:W3CDTF">2020-08-03T18:07:00Z</dcterms:modified>
</cp:coreProperties>
</file>