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04DCD" w14:textId="38CDE40D" w:rsidR="008A599A" w:rsidRPr="0068167F" w:rsidRDefault="008A599A" w:rsidP="00E87C26">
      <w:pPr>
        <w:spacing w:line="480" w:lineRule="auto"/>
        <w:jc w:val="center"/>
        <w:rPr>
          <w:rFonts w:ascii="Times New Roman" w:hAnsi="Times New Roman" w:cs="Times New Roman"/>
          <w:b/>
          <w:sz w:val="24"/>
          <w:szCs w:val="24"/>
        </w:rPr>
      </w:pPr>
      <w:r w:rsidRPr="0068167F">
        <w:rPr>
          <w:rFonts w:ascii="Times New Roman" w:hAnsi="Times New Roman" w:cs="Times New Roman"/>
          <w:b/>
          <w:sz w:val="24"/>
          <w:szCs w:val="24"/>
        </w:rPr>
        <w:t>Continuous Review Process Report – Year 5</w:t>
      </w:r>
    </w:p>
    <w:p w14:paraId="76E58637" w14:textId="77777777" w:rsidR="008A599A" w:rsidRPr="0068167F" w:rsidRDefault="008A599A" w:rsidP="00E87C26">
      <w:pPr>
        <w:jc w:val="center"/>
        <w:rPr>
          <w:rFonts w:ascii="Times New Roman" w:hAnsi="Times New Roman" w:cs="Times New Roman"/>
          <w:sz w:val="24"/>
          <w:szCs w:val="24"/>
        </w:rPr>
      </w:pPr>
      <w:r w:rsidRPr="0068167F">
        <w:rPr>
          <w:rFonts w:ascii="Times New Roman" w:hAnsi="Times New Roman" w:cs="Times New Roman"/>
          <w:sz w:val="24"/>
          <w:szCs w:val="24"/>
        </w:rPr>
        <w:t>College of Education and Professional Studies</w:t>
      </w:r>
    </w:p>
    <w:p w14:paraId="5DE4DE45" w14:textId="23BAF1A0" w:rsidR="008A599A" w:rsidRPr="0068167F" w:rsidRDefault="008A599A" w:rsidP="00E87C26">
      <w:pPr>
        <w:jc w:val="center"/>
        <w:rPr>
          <w:rFonts w:ascii="Times New Roman" w:hAnsi="Times New Roman" w:cs="Times New Roman"/>
          <w:sz w:val="24"/>
          <w:szCs w:val="24"/>
        </w:rPr>
      </w:pPr>
      <w:r w:rsidRPr="0068167F">
        <w:rPr>
          <w:rFonts w:ascii="Times New Roman" w:hAnsi="Times New Roman" w:cs="Times New Roman"/>
          <w:sz w:val="24"/>
          <w:szCs w:val="24"/>
        </w:rPr>
        <w:t>University of Wisconsin – Whitewater</w:t>
      </w:r>
    </w:p>
    <w:p w14:paraId="1AFDEE11" w14:textId="77777777" w:rsidR="00E87C26" w:rsidRDefault="00E87C26" w:rsidP="00E87C26">
      <w:pPr>
        <w:jc w:val="center"/>
        <w:rPr>
          <w:rFonts w:ascii="Times New Roman" w:hAnsi="Times New Roman" w:cs="Times New Roman"/>
          <w:sz w:val="24"/>
          <w:szCs w:val="24"/>
        </w:rPr>
      </w:pPr>
    </w:p>
    <w:p w14:paraId="389BD9B3" w14:textId="5484A1AF" w:rsidR="00F61B4F" w:rsidRDefault="00126A79" w:rsidP="00E87C26">
      <w:pPr>
        <w:jc w:val="center"/>
        <w:rPr>
          <w:rFonts w:ascii="Times New Roman" w:hAnsi="Times New Roman" w:cs="Times New Roman"/>
          <w:sz w:val="24"/>
          <w:szCs w:val="24"/>
        </w:rPr>
      </w:pPr>
      <w:r>
        <w:rPr>
          <w:rFonts w:ascii="Times New Roman" w:hAnsi="Times New Roman" w:cs="Times New Roman"/>
          <w:sz w:val="24"/>
          <w:szCs w:val="24"/>
        </w:rPr>
        <w:t>3/22/2019</w:t>
      </w:r>
    </w:p>
    <w:p w14:paraId="43D74A54" w14:textId="77777777" w:rsidR="00E87C26" w:rsidRDefault="00E87C26" w:rsidP="00E87C26">
      <w:pPr>
        <w:jc w:val="center"/>
        <w:rPr>
          <w:rFonts w:ascii="Times New Roman" w:hAnsi="Times New Roman" w:cs="Times New Roman"/>
          <w:sz w:val="24"/>
          <w:szCs w:val="24"/>
        </w:rPr>
      </w:pPr>
    </w:p>
    <w:p w14:paraId="5F17E441" w14:textId="0A7408DF" w:rsidR="00194D21" w:rsidRDefault="00194D21" w:rsidP="00E87C26">
      <w:pPr>
        <w:spacing w:line="480" w:lineRule="auto"/>
        <w:ind w:firstLine="720"/>
        <w:rPr>
          <w:rFonts w:ascii="Times New Roman" w:hAnsi="Times New Roman" w:cs="Times New Roman"/>
          <w:color w:val="000000" w:themeColor="text1"/>
          <w:sz w:val="24"/>
          <w:szCs w:val="24"/>
        </w:rPr>
      </w:pPr>
      <w:r w:rsidRPr="00194D21">
        <w:rPr>
          <w:rFonts w:ascii="Times New Roman" w:hAnsi="Times New Roman" w:cs="Times New Roman"/>
          <w:color w:val="000000" w:themeColor="text1"/>
          <w:sz w:val="24"/>
          <w:szCs w:val="24"/>
        </w:rPr>
        <w:t>The College of Education and Professional Studies (COEPS) at the University of Wisconsin-Whitewater (UW-W) is committed to the development of professionals who are lifelong learners, creat</w:t>
      </w:r>
      <w:r w:rsidR="00054196">
        <w:rPr>
          <w:rFonts w:ascii="Times New Roman" w:hAnsi="Times New Roman" w:cs="Times New Roman"/>
          <w:color w:val="000000" w:themeColor="text1"/>
          <w:sz w:val="24"/>
          <w:szCs w:val="24"/>
        </w:rPr>
        <w:t>ors of knowledge, and leaders for</w:t>
      </w:r>
      <w:r w:rsidRPr="00194D21">
        <w:rPr>
          <w:rFonts w:ascii="Times New Roman" w:hAnsi="Times New Roman" w:cs="Times New Roman"/>
          <w:color w:val="000000" w:themeColor="text1"/>
          <w:sz w:val="24"/>
          <w:szCs w:val="24"/>
        </w:rPr>
        <w:t xml:space="preserve"> character and integrity. Responding to the changing needs within our global society, our programs prepare professionals to actively engage in an open democratic society inclusive of diverse populations. </w:t>
      </w:r>
      <w:r w:rsidR="00054196">
        <w:rPr>
          <w:rFonts w:ascii="Times New Roman" w:hAnsi="Times New Roman" w:cs="Times New Roman"/>
          <w:color w:val="000000" w:themeColor="text1"/>
          <w:sz w:val="24"/>
          <w:szCs w:val="24"/>
        </w:rPr>
        <w:t>T</w:t>
      </w:r>
      <w:r w:rsidRPr="00194D21">
        <w:rPr>
          <w:rFonts w:ascii="Times New Roman" w:hAnsi="Times New Roman" w:cs="Times New Roman"/>
          <w:color w:val="000000" w:themeColor="text1"/>
          <w:sz w:val="24"/>
          <w:szCs w:val="24"/>
        </w:rPr>
        <w:t>he College's focus on depth of learning and academic excellence provides our students with the requisites to be leaders dedicated to change in their communities. </w:t>
      </w:r>
    </w:p>
    <w:p w14:paraId="10B83C3E" w14:textId="30E7F5A5" w:rsidR="008A599A" w:rsidRPr="008D70FF" w:rsidRDefault="000224BC" w:rsidP="008D70FF">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conceptual framework </w:t>
      </w:r>
      <w:r w:rsidR="004C4C82">
        <w:rPr>
          <w:rFonts w:ascii="Times New Roman" w:hAnsi="Times New Roman" w:cs="Times New Roman"/>
          <w:color w:val="000000" w:themeColor="text1"/>
          <w:sz w:val="24"/>
          <w:szCs w:val="24"/>
        </w:rPr>
        <w:t xml:space="preserve">of the College </w:t>
      </w:r>
      <w:r>
        <w:rPr>
          <w:rFonts w:ascii="Times New Roman" w:hAnsi="Times New Roman" w:cs="Times New Roman"/>
          <w:color w:val="000000" w:themeColor="text1"/>
          <w:sz w:val="24"/>
          <w:szCs w:val="24"/>
        </w:rPr>
        <w:t xml:space="preserve">reflects the goal of our </w:t>
      </w:r>
      <w:r w:rsidR="004C4C82">
        <w:rPr>
          <w:rFonts w:ascii="Times New Roman" w:hAnsi="Times New Roman" w:cs="Times New Roman"/>
          <w:color w:val="000000" w:themeColor="text1"/>
          <w:sz w:val="24"/>
          <w:szCs w:val="24"/>
        </w:rPr>
        <w:t>Education Preparation Program (EPP)</w:t>
      </w:r>
      <w:r>
        <w:rPr>
          <w:rFonts w:ascii="Times New Roman" w:hAnsi="Times New Roman" w:cs="Times New Roman"/>
          <w:color w:val="000000" w:themeColor="text1"/>
          <w:sz w:val="24"/>
          <w:szCs w:val="24"/>
        </w:rPr>
        <w:t>, which is to ensure that our initial educators possess the essential knowledge required to be effective in today’s classrooms.</w:t>
      </w:r>
      <w:r w:rsidR="006505FA">
        <w:rPr>
          <w:rFonts w:ascii="Times New Roman" w:hAnsi="Times New Roman" w:cs="Times New Roman"/>
          <w:color w:val="000000" w:themeColor="text1"/>
          <w:sz w:val="24"/>
          <w:szCs w:val="24"/>
        </w:rPr>
        <w:t xml:space="preserve"> The </w:t>
      </w:r>
      <w:r w:rsidR="004C4C82">
        <w:rPr>
          <w:rFonts w:ascii="Times New Roman" w:hAnsi="Times New Roman" w:cs="Times New Roman"/>
          <w:color w:val="000000" w:themeColor="text1"/>
          <w:sz w:val="24"/>
          <w:szCs w:val="24"/>
        </w:rPr>
        <w:t xml:space="preserve">EPP </w:t>
      </w:r>
      <w:r w:rsidR="006505FA">
        <w:rPr>
          <w:rFonts w:ascii="Times New Roman" w:hAnsi="Times New Roman" w:cs="Times New Roman"/>
          <w:color w:val="000000" w:themeColor="text1"/>
          <w:sz w:val="24"/>
          <w:szCs w:val="24"/>
        </w:rPr>
        <w:t>uses t</w:t>
      </w:r>
      <w:r>
        <w:rPr>
          <w:rFonts w:ascii="Times New Roman" w:hAnsi="Times New Roman" w:cs="Times New Roman"/>
          <w:color w:val="000000" w:themeColor="text1"/>
          <w:sz w:val="24"/>
          <w:szCs w:val="24"/>
        </w:rPr>
        <w:t xml:space="preserve">he InTASC standards </w:t>
      </w:r>
      <w:r w:rsidR="006505FA">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o guide these efforts</w:t>
      </w:r>
      <w:r w:rsidR="00176BCA">
        <w:rPr>
          <w:rFonts w:ascii="Times New Roman" w:hAnsi="Times New Roman" w:cs="Times New Roman"/>
          <w:color w:val="000000" w:themeColor="text1"/>
          <w:sz w:val="24"/>
          <w:szCs w:val="24"/>
        </w:rPr>
        <w:t xml:space="preserve"> </w:t>
      </w:r>
      <w:r w:rsidR="004C4C82">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understands the importance of a c</w:t>
      </w:r>
      <w:r w:rsidR="006505FA">
        <w:rPr>
          <w:rFonts w:ascii="Times New Roman" w:hAnsi="Times New Roman" w:cs="Times New Roman"/>
          <w:color w:val="000000" w:themeColor="text1"/>
          <w:sz w:val="24"/>
          <w:szCs w:val="24"/>
        </w:rPr>
        <w:t>lear assessment system that demonstrates how candidates’ meet the requirements of their respective program</w:t>
      </w:r>
      <w:r w:rsidR="004277B0">
        <w:rPr>
          <w:rFonts w:ascii="Times New Roman" w:hAnsi="Times New Roman" w:cs="Times New Roman"/>
          <w:color w:val="000000" w:themeColor="text1"/>
          <w:sz w:val="24"/>
          <w:szCs w:val="24"/>
        </w:rPr>
        <w:t>.</w:t>
      </w:r>
    </w:p>
    <w:p w14:paraId="20889E77" w14:textId="627F2B00" w:rsidR="00F05BFD" w:rsidRPr="008D70FF" w:rsidRDefault="008A599A" w:rsidP="00C5327C">
      <w:pPr>
        <w:pStyle w:val="ListParagraph"/>
        <w:numPr>
          <w:ilvl w:val="0"/>
          <w:numId w:val="1"/>
        </w:numPr>
        <w:spacing w:line="480" w:lineRule="auto"/>
        <w:ind w:left="360"/>
        <w:rPr>
          <w:rFonts w:ascii="Times New Roman" w:hAnsi="Times New Roman" w:cs="Times New Roman"/>
          <w:sz w:val="24"/>
          <w:szCs w:val="24"/>
        </w:rPr>
      </w:pPr>
      <w:r w:rsidRPr="0068167F">
        <w:rPr>
          <w:rFonts w:ascii="Times New Roman" w:hAnsi="Times New Roman" w:cs="Times New Roman"/>
          <w:sz w:val="24"/>
          <w:szCs w:val="24"/>
        </w:rPr>
        <w:t>Reflecting on your currently approved EPP under old PI 34, what is the EPP learning from its assessment system? What are you doing in response to this information?</w:t>
      </w:r>
    </w:p>
    <w:p w14:paraId="497B8EDB" w14:textId="66852F26" w:rsidR="00F05BFD" w:rsidRDefault="0072648F"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F05BFD" w:rsidRPr="00F05BFD">
        <w:rPr>
          <w:rFonts w:ascii="Times New Roman" w:hAnsi="Times New Roman" w:cs="Times New Roman"/>
          <w:sz w:val="24"/>
          <w:szCs w:val="24"/>
        </w:rPr>
        <w:t>Preparing high quality teachers to meet the needs of PK-12 students guid</w:t>
      </w:r>
      <w:r w:rsidR="004C4C82">
        <w:rPr>
          <w:rFonts w:ascii="Times New Roman" w:hAnsi="Times New Roman" w:cs="Times New Roman"/>
          <w:sz w:val="24"/>
          <w:szCs w:val="24"/>
        </w:rPr>
        <w:t>es the policies and practices of the</w:t>
      </w:r>
      <w:r w:rsidR="00F05BFD" w:rsidRPr="00F05BFD">
        <w:rPr>
          <w:rFonts w:ascii="Times New Roman" w:hAnsi="Times New Roman" w:cs="Times New Roman"/>
          <w:sz w:val="24"/>
          <w:szCs w:val="24"/>
        </w:rPr>
        <w:t xml:space="preserve"> </w:t>
      </w:r>
      <w:r w:rsidR="004C4C82">
        <w:rPr>
          <w:rFonts w:ascii="Times New Roman" w:hAnsi="Times New Roman" w:cs="Times New Roman"/>
          <w:sz w:val="24"/>
          <w:szCs w:val="24"/>
        </w:rPr>
        <w:t>EPP</w:t>
      </w:r>
      <w:r w:rsidR="00F05BFD" w:rsidRPr="00F05BFD">
        <w:rPr>
          <w:rFonts w:ascii="Times New Roman" w:hAnsi="Times New Roman" w:cs="Times New Roman"/>
          <w:sz w:val="24"/>
          <w:szCs w:val="24"/>
        </w:rPr>
        <w:t xml:space="preserve"> at the U</w:t>
      </w:r>
      <w:r w:rsidR="004C4C82">
        <w:rPr>
          <w:rFonts w:ascii="Times New Roman" w:hAnsi="Times New Roman" w:cs="Times New Roman"/>
          <w:sz w:val="24"/>
          <w:szCs w:val="24"/>
        </w:rPr>
        <w:t>W-W</w:t>
      </w:r>
      <w:r w:rsidR="00F05BFD" w:rsidRPr="00F05BFD">
        <w:rPr>
          <w:rFonts w:ascii="Times New Roman" w:hAnsi="Times New Roman" w:cs="Times New Roman"/>
          <w:sz w:val="24"/>
          <w:szCs w:val="24"/>
        </w:rPr>
        <w:t xml:space="preserve">. To ensure meeting this goal, </w:t>
      </w:r>
      <w:r w:rsidR="00E11FC1">
        <w:rPr>
          <w:rFonts w:ascii="Times New Roman" w:hAnsi="Times New Roman" w:cs="Times New Roman"/>
          <w:sz w:val="24"/>
          <w:szCs w:val="24"/>
        </w:rPr>
        <w:t>the Wisconsin Assessment System for Education Preparation Programs</w:t>
      </w:r>
      <w:r w:rsidR="004C4C82">
        <w:rPr>
          <w:rFonts w:ascii="Times New Roman" w:hAnsi="Times New Roman" w:cs="Times New Roman"/>
          <w:sz w:val="24"/>
          <w:szCs w:val="24"/>
        </w:rPr>
        <w:t xml:space="preserve"> is used</w:t>
      </w:r>
      <w:r w:rsidR="00F05BFD" w:rsidRPr="00F05BFD">
        <w:rPr>
          <w:rFonts w:ascii="Times New Roman" w:hAnsi="Times New Roman" w:cs="Times New Roman"/>
          <w:sz w:val="24"/>
          <w:szCs w:val="24"/>
        </w:rPr>
        <w:t xml:space="preserve"> to evaluate teacher candidates’ progress in their programs</w:t>
      </w:r>
      <w:r w:rsidR="00E11FC1">
        <w:rPr>
          <w:rFonts w:ascii="Times New Roman" w:hAnsi="Times New Roman" w:cs="Times New Roman"/>
          <w:sz w:val="24"/>
          <w:szCs w:val="24"/>
        </w:rPr>
        <w:t xml:space="preserve"> (see </w:t>
      </w:r>
      <w:r w:rsidR="00FC6AE4" w:rsidRPr="003734EF">
        <w:rPr>
          <w:rFonts w:ascii="Times New Roman" w:hAnsi="Times New Roman" w:cs="Times New Roman"/>
          <w:sz w:val="24"/>
          <w:szCs w:val="24"/>
        </w:rPr>
        <w:t xml:space="preserve">Appendix </w:t>
      </w:r>
      <w:r w:rsidR="00176BCA" w:rsidRPr="003734EF">
        <w:rPr>
          <w:rFonts w:ascii="Times New Roman" w:hAnsi="Times New Roman" w:cs="Times New Roman"/>
          <w:sz w:val="24"/>
          <w:szCs w:val="24"/>
        </w:rPr>
        <w:t>A</w:t>
      </w:r>
      <w:r w:rsidR="00E11FC1" w:rsidRPr="003734EF">
        <w:rPr>
          <w:rFonts w:ascii="Times New Roman" w:hAnsi="Times New Roman" w:cs="Times New Roman"/>
          <w:sz w:val="24"/>
          <w:szCs w:val="24"/>
        </w:rPr>
        <w:t>)</w:t>
      </w:r>
      <w:r w:rsidR="00F05BFD" w:rsidRPr="003734EF">
        <w:rPr>
          <w:rFonts w:ascii="Times New Roman" w:hAnsi="Times New Roman" w:cs="Times New Roman"/>
          <w:sz w:val="24"/>
          <w:szCs w:val="24"/>
        </w:rPr>
        <w:t>.</w:t>
      </w:r>
      <w:r w:rsidR="00F05BFD" w:rsidRPr="00F05BFD">
        <w:rPr>
          <w:rFonts w:ascii="Times New Roman" w:hAnsi="Times New Roman" w:cs="Times New Roman"/>
          <w:sz w:val="24"/>
          <w:szCs w:val="24"/>
        </w:rPr>
        <w:t xml:space="preserve">  </w:t>
      </w:r>
      <w:r w:rsidR="004277B0">
        <w:rPr>
          <w:rFonts w:ascii="Times New Roman" w:hAnsi="Times New Roman" w:cs="Times New Roman"/>
          <w:sz w:val="24"/>
          <w:szCs w:val="24"/>
        </w:rPr>
        <w:t xml:space="preserve">The college evaluates candidates’ progress toward the InTASC standards at three points: admission to professional education, methods block, and student teaching. </w:t>
      </w:r>
      <w:r w:rsidR="00F05BFD" w:rsidRPr="00F05BFD">
        <w:rPr>
          <w:rFonts w:ascii="Times New Roman" w:hAnsi="Times New Roman" w:cs="Times New Roman"/>
          <w:sz w:val="24"/>
          <w:szCs w:val="24"/>
        </w:rPr>
        <w:t>The fol</w:t>
      </w:r>
      <w:r w:rsidR="004277B0">
        <w:rPr>
          <w:rFonts w:ascii="Times New Roman" w:hAnsi="Times New Roman" w:cs="Times New Roman"/>
          <w:sz w:val="24"/>
          <w:szCs w:val="24"/>
        </w:rPr>
        <w:t xml:space="preserve">lowing section provides an overview of how </w:t>
      </w:r>
      <w:r w:rsidR="004277B0">
        <w:rPr>
          <w:rFonts w:ascii="Times New Roman" w:hAnsi="Times New Roman" w:cs="Times New Roman"/>
          <w:sz w:val="24"/>
          <w:szCs w:val="24"/>
        </w:rPr>
        <w:lastRenderedPageBreak/>
        <w:t>data are collected</w:t>
      </w:r>
      <w:r w:rsidR="00C5327C">
        <w:rPr>
          <w:rFonts w:ascii="Times New Roman" w:hAnsi="Times New Roman" w:cs="Times New Roman"/>
          <w:sz w:val="24"/>
          <w:szCs w:val="24"/>
        </w:rPr>
        <w:t xml:space="preserve"> at these points,</w:t>
      </w:r>
      <w:r w:rsidR="004277B0">
        <w:rPr>
          <w:rFonts w:ascii="Times New Roman" w:hAnsi="Times New Roman" w:cs="Times New Roman"/>
          <w:sz w:val="24"/>
          <w:szCs w:val="24"/>
        </w:rPr>
        <w:t xml:space="preserve"> and summarizes candidates’ performance </w:t>
      </w:r>
      <w:r w:rsidR="00F05BFD" w:rsidRPr="00F05BFD">
        <w:rPr>
          <w:rFonts w:ascii="Times New Roman" w:hAnsi="Times New Roman" w:cs="Times New Roman"/>
          <w:sz w:val="24"/>
          <w:szCs w:val="24"/>
        </w:rPr>
        <w:t>in five categories: communication skills,</w:t>
      </w:r>
      <w:r w:rsidR="000801C6">
        <w:rPr>
          <w:rFonts w:ascii="Times New Roman" w:hAnsi="Times New Roman" w:cs="Times New Roman"/>
          <w:sz w:val="24"/>
          <w:szCs w:val="24"/>
        </w:rPr>
        <w:t xml:space="preserve"> human relations and</w:t>
      </w:r>
      <w:r w:rsidR="00F05BFD" w:rsidRPr="00F05BFD">
        <w:rPr>
          <w:rFonts w:ascii="Times New Roman" w:hAnsi="Times New Roman" w:cs="Times New Roman"/>
          <w:sz w:val="24"/>
          <w:szCs w:val="24"/>
        </w:rPr>
        <w:t xml:space="preserve"> professional dispositions, content knowledge, pedagogical knowledge and performance in their clinical program. </w:t>
      </w:r>
    </w:p>
    <w:p w14:paraId="2F110C99" w14:textId="17808170" w:rsidR="006A6B92" w:rsidRDefault="002611A0" w:rsidP="000D19D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A525EC">
        <w:rPr>
          <w:rFonts w:ascii="Times New Roman" w:hAnsi="Times New Roman" w:cs="Times New Roman"/>
          <w:sz w:val="24"/>
          <w:szCs w:val="24"/>
        </w:rPr>
        <w:t xml:space="preserve">To meet the </w:t>
      </w:r>
      <w:r w:rsidR="005F421D">
        <w:rPr>
          <w:rFonts w:ascii="Times New Roman" w:hAnsi="Times New Roman" w:cs="Times New Roman"/>
          <w:b/>
          <w:sz w:val="24"/>
          <w:szCs w:val="24"/>
        </w:rPr>
        <w:t>communication s</w:t>
      </w:r>
      <w:r w:rsidR="00A525EC" w:rsidRPr="005F421D">
        <w:rPr>
          <w:rFonts w:ascii="Times New Roman" w:hAnsi="Times New Roman" w:cs="Times New Roman"/>
          <w:b/>
          <w:sz w:val="24"/>
          <w:szCs w:val="24"/>
        </w:rPr>
        <w:t>kills</w:t>
      </w:r>
      <w:r w:rsidR="00803395">
        <w:rPr>
          <w:rFonts w:ascii="Times New Roman" w:hAnsi="Times New Roman" w:cs="Times New Roman"/>
          <w:b/>
          <w:sz w:val="24"/>
          <w:szCs w:val="24"/>
        </w:rPr>
        <w:t xml:space="preserve"> (In</w:t>
      </w:r>
      <w:r w:rsidR="00ED009B">
        <w:rPr>
          <w:rFonts w:ascii="Times New Roman" w:hAnsi="Times New Roman" w:cs="Times New Roman"/>
          <w:b/>
          <w:sz w:val="24"/>
          <w:szCs w:val="24"/>
        </w:rPr>
        <w:t>TASC 5 and 8)</w:t>
      </w:r>
      <w:r w:rsidR="00A525EC">
        <w:rPr>
          <w:rFonts w:ascii="Times New Roman" w:hAnsi="Times New Roman" w:cs="Times New Roman"/>
          <w:sz w:val="24"/>
          <w:szCs w:val="24"/>
        </w:rPr>
        <w:t xml:space="preserve"> category, teacher candidates enroll in Communication 110</w:t>
      </w:r>
      <w:r w:rsidR="005F421D">
        <w:rPr>
          <w:rFonts w:ascii="Times New Roman" w:hAnsi="Times New Roman" w:cs="Times New Roman"/>
          <w:sz w:val="24"/>
          <w:szCs w:val="24"/>
        </w:rPr>
        <w:t xml:space="preserve"> (COM 110)</w:t>
      </w:r>
      <w:r w:rsidR="00A525EC">
        <w:rPr>
          <w:rFonts w:ascii="Times New Roman" w:hAnsi="Times New Roman" w:cs="Times New Roman"/>
          <w:sz w:val="24"/>
          <w:szCs w:val="24"/>
        </w:rPr>
        <w:t xml:space="preserve"> and complete specific components of the edTPA. First, teacher candidates are required to pass C</w:t>
      </w:r>
      <w:r w:rsidR="000D19DC">
        <w:rPr>
          <w:rFonts w:ascii="Times New Roman" w:hAnsi="Times New Roman" w:cs="Times New Roman"/>
          <w:sz w:val="24"/>
          <w:szCs w:val="24"/>
        </w:rPr>
        <w:t>OM</w:t>
      </w:r>
      <w:r w:rsidR="00A525EC">
        <w:rPr>
          <w:rFonts w:ascii="Times New Roman" w:hAnsi="Times New Roman" w:cs="Times New Roman"/>
          <w:sz w:val="24"/>
          <w:szCs w:val="24"/>
        </w:rPr>
        <w:t xml:space="preserve"> 110 w</w:t>
      </w:r>
      <w:r w:rsidR="001F527D">
        <w:rPr>
          <w:rFonts w:ascii="Times New Roman" w:hAnsi="Times New Roman" w:cs="Times New Roman"/>
          <w:sz w:val="24"/>
          <w:szCs w:val="24"/>
        </w:rPr>
        <w:t>ith a C or better</w:t>
      </w:r>
      <w:r w:rsidR="006A6B92">
        <w:rPr>
          <w:rFonts w:ascii="Times New Roman" w:hAnsi="Times New Roman" w:cs="Times New Roman"/>
          <w:sz w:val="24"/>
          <w:szCs w:val="24"/>
        </w:rPr>
        <w:t xml:space="preserve"> prior to admission to professional education</w:t>
      </w:r>
      <w:r w:rsidR="001F527D">
        <w:rPr>
          <w:rFonts w:ascii="Times New Roman" w:hAnsi="Times New Roman" w:cs="Times New Roman"/>
          <w:sz w:val="24"/>
          <w:szCs w:val="24"/>
        </w:rPr>
        <w:t>. This course is designed to help students increase their effectiveness in public speaking</w:t>
      </w:r>
      <w:r w:rsidR="00A525EC">
        <w:rPr>
          <w:rFonts w:ascii="Times New Roman" w:hAnsi="Times New Roman" w:cs="Times New Roman"/>
          <w:sz w:val="24"/>
          <w:szCs w:val="24"/>
        </w:rPr>
        <w:t xml:space="preserve">. </w:t>
      </w:r>
      <w:r w:rsidR="005F421D">
        <w:rPr>
          <w:rFonts w:ascii="Times New Roman" w:hAnsi="Times New Roman" w:cs="Times New Roman"/>
          <w:sz w:val="24"/>
          <w:szCs w:val="24"/>
        </w:rPr>
        <w:t>Since successful completion of COM 110 is a requirement for admission, all cand</w:t>
      </w:r>
      <w:r w:rsidR="006A6B92">
        <w:rPr>
          <w:rFonts w:ascii="Times New Roman" w:hAnsi="Times New Roman" w:cs="Times New Roman"/>
          <w:sz w:val="24"/>
          <w:szCs w:val="24"/>
        </w:rPr>
        <w:t>idates have met this milestone. While public speaking is an important skill, the teacher education faculty recognize the need to evaluate other areas of communication skills. For example, faculty and staff have identified written communication as an area</w:t>
      </w:r>
      <w:r w:rsidR="000D19DC">
        <w:rPr>
          <w:rFonts w:ascii="Times New Roman" w:hAnsi="Times New Roman" w:cs="Times New Roman"/>
          <w:sz w:val="24"/>
          <w:szCs w:val="24"/>
        </w:rPr>
        <w:t xml:space="preserve"> they would like to see growth in teacher candidates.</w:t>
      </w:r>
      <w:r w:rsidR="006A6B92">
        <w:rPr>
          <w:rFonts w:ascii="Times New Roman" w:hAnsi="Times New Roman" w:cs="Times New Roman"/>
          <w:sz w:val="24"/>
          <w:szCs w:val="24"/>
        </w:rPr>
        <w:t xml:space="preserve">  The new admission requirements will include a </w:t>
      </w:r>
      <w:r w:rsidR="006269CC">
        <w:rPr>
          <w:rFonts w:ascii="Times New Roman" w:hAnsi="Times New Roman" w:cs="Times New Roman"/>
          <w:sz w:val="24"/>
          <w:szCs w:val="24"/>
        </w:rPr>
        <w:t>requisite</w:t>
      </w:r>
      <w:r w:rsidR="006A6B92">
        <w:rPr>
          <w:rFonts w:ascii="Times New Roman" w:hAnsi="Times New Roman" w:cs="Times New Roman"/>
          <w:sz w:val="24"/>
          <w:szCs w:val="24"/>
        </w:rPr>
        <w:t xml:space="preserve"> for candidates to</w:t>
      </w:r>
      <w:r w:rsidR="000D19DC">
        <w:rPr>
          <w:rFonts w:ascii="Times New Roman" w:hAnsi="Times New Roman" w:cs="Times New Roman"/>
          <w:sz w:val="24"/>
          <w:szCs w:val="24"/>
        </w:rPr>
        <w:t xml:space="preserve"> pass both COM 110 and English 102.</w:t>
      </w:r>
      <w:r w:rsidR="000D19DC" w:rsidRPr="000D19DC">
        <w:rPr>
          <w:rFonts w:ascii="Times New Roman" w:hAnsi="Times New Roman" w:cs="Times New Roman"/>
          <w:sz w:val="24"/>
          <w:szCs w:val="24"/>
        </w:rPr>
        <w:t xml:space="preserve"> These two courses address the following content: public speaking, organization and delivery of content, clear and coherent oral communication skills, research, and written language.</w:t>
      </w:r>
    </w:p>
    <w:p w14:paraId="5934A619" w14:textId="36D1E222" w:rsidR="006A6B92" w:rsidRDefault="006A6B92"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5F421D">
        <w:rPr>
          <w:rFonts w:ascii="Times New Roman" w:hAnsi="Times New Roman" w:cs="Times New Roman"/>
          <w:sz w:val="24"/>
          <w:szCs w:val="24"/>
        </w:rPr>
        <w:t>Second</w:t>
      </w:r>
      <w:r w:rsidR="00A525EC">
        <w:rPr>
          <w:rFonts w:ascii="Times New Roman" w:hAnsi="Times New Roman" w:cs="Times New Roman"/>
          <w:sz w:val="24"/>
          <w:szCs w:val="24"/>
        </w:rPr>
        <w:t xml:space="preserve">, students are expected to pass the edTPA with a 38 or above. The rubrics on the edTPA most aligned with this category are </w:t>
      </w:r>
      <w:r w:rsidR="00E35A41">
        <w:rPr>
          <w:rFonts w:ascii="Times New Roman" w:hAnsi="Times New Roman" w:cs="Times New Roman"/>
          <w:sz w:val="24"/>
          <w:szCs w:val="24"/>
        </w:rPr>
        <w:t>those in task two, instructing and engaging students in l</w:t>
      </w:r>
      <w:r w:rsidR="001F527D">
        <w:rPr>
          <w:rFonts w:ascii="Times New Roman" w:hAnsi="Times New Roman" w:cs="Times New Roman"/>
          <w:sz w:val="24"/>
          <w:szCs w:val="24"/>
        </w:rPr>
        <w:t>earning</w:t>
      </w:r>
      <w:r w:rsidR="00A525EC">
        <w:rPr>
          <w:rFonts w:ascii="Times New Roman" w:hAnsi="Times New Roman" w:cs="Times New Roman"/>
          <w:sz w:val="24"/>
          <w:szCs w:val="24"/>
        </w:rPr>
        <w:t xml:space="preserve">. The College has a </w:t>
      </w:r>
      <w:r w:rsidR="005F421D">
        <w:rPr>
          <w:rFonts w:ascii="Times New Roman" w:hAnsi="Times New Roman" w:cs="Times New Roman"/>
          <w:sz w:val="24"/>
          <w:szCs w:val="24"/>
        </w:rPr>
        <w:t>pass rate</w:t>
      </w:r>
      <w:r w:rsidR="00A525EC">
        <w:rPr>
          <w:rFonts w:ascii="Times New Roman" w:hAnsi="Times New Roman" w:cs="Times New Roman"/>
          <w:sz w:val="24"/>
          <w:szCs w:val="24"/>
        </w:rPr>
        <w:t xml:space="preserve"> of </w:t>
      </w:r>
      <w:r w:rsidR="00E11FC1" w:rsidRPr="00E11FC1">
        <w:rPr>
          <w:rFonts w:ascii="Times New Roman" w:hAnsi="Times New Roman" w:cs="Times New Roman"/>
          <w:sz w:val="24"/>
          <w:szCs w:val="24"/>
        </w:rPr>
        <w:t>roughly 88</w:t>
      </w:r>
      <w:r w:rsidR="00A525EC" w:rsidRPr="00E11FC1">
        <w:rPr>
          <w:rFonts w:ascii="Times New Roman" w:hAnsi="Times New Roman" w:cs="Times New Roman"/>
          <w:sz w:val="24"/>
          <w:szCs w:val="24"/>
        </w:rPr>
        <w:t>%</w:t>
      </w:r>
      <w:r w:rsidR="00A525EC">
        <w:rPr>
          <w:rFonts w:ascii="Times New Roman" w:hAnsi="Times New Roman" w:cs="Times New Roman"/>
          <w:sz w:val="24"/>
          <w:szCs w:val="24"/>
        </w:rPr>
        <w:t xml:space="preserve"> on </w:t>
      </w:r>
      <w:r w:rsidR="007E6509">
        <w:rPr>
          <w:rFonts w:ascii="Times New Roman" w:hAnsi="Times New Roman" w:cs="Times New Roman"/>
          <w:sz w:val="24"/>
          <w:szCs w:val="24"/>
        </w:rPr>
        <w:t>the edTPA</w:t>
      </w:r>
      <w:r w:rsidR="00E35A41">
        <w:rPr>
          <w:rFonts w:ascii="Times New Roman" w:hAnsi="Times New Roman" w:cs="Times New Roman"/>
          <w:sz w:val="24"/>
          <w:szCs w:val="24"/>
        </w:rPr>
        <w:t xml:space="preserve">, </w:t>
      </w:r>
      <w:r w:rsidR="004277B0">
        <w:rPr>
          <w:rFonts w:ascii="Times New Roman" w:hAnsi="Times New Roman" w:cs="Times New Roman"/>
          <w:sz w:val="24"/>
          <w:szCs w:val="24"/>
        </w:rPr>
        <w:t>and averages 14 points in task two</w:t>
      </w:r>
      <w:r w:rsidR="00E35A41">
        <w:rPr>
          <w:rFonts w:ascii="Times New Roman" w:hAnsi="Times New Roman" w:cs="Times New Roman"/>
          <w:sz w:val="24"/>
          <w:szCs w:val="24"/>
        </w:rPr>
        <w:t xml:space="preserve"> (using 15-rubric handbook scores)</w:t>
      </w:r>
      <w:r w:rsidR="007E6509">
        <w:rPr>
          <w:rFonts w:ascii="Times New Roman" w:hAnsi="Times New Roman" w:cs="Times New Roman"/>
          <w:sz w:val="24"/>
          <w:szCs w:val="24"/>
        </w:rPr>
        <w:t>. The College continues to support the work of programs in this domain. For example, the edTPA Coordinat</w:t>
      </w:r>
      <w:r w:rsidR="00D323BD">
        <w:rPr>
          <w:rFonts w:ascii="Times New Roman" w:hAnsi="Times New Roman" w:cs="Times New Roman"/>
          <w:sz w:val="24"/>
          <w:szCs w:val="24"/>
        </w:rPr>
        <w:t xml:space="preserve">or met with each </w:t>
      </w:r>
      <w:r w:rsidR="00054196">
        <w:rPr>
          <w:rFonts w:ascii="Times New Roman" w:hAnsi="Times New Roman" w:cs="Times New Roman"/>
          <w:sz w:val="24"/>
          <w:szCs w:val="24"/>
        </w:rPr>
        <w:t>program</w:t>
      </w:r>
      <w:r w:rsidR="00D323BD">
        <w:rPr>
          <w:rFonts w:ascii="Times New Roman" w:hAnsi="Times New Roman" w:cs="Times New Roman"/>
          <w:sz w:val="24"/>
          <w:szCs w:val="24"/>
        </w:rPr>
        <w:t xml:space="preserve"> in f</w:t>
      </w:r>
      <w:r w:rsidR="007E6509">
        <w:rPr>
          <w:rFonts w:ascii="Times New Roman" w:hAnsi="Times New Roman" w:cs="Times New Roman"/>
          <w:sz w:val="24"/>
          <w:szCs w:val="24"/>
        </w:rPr>
        <w:t>all of 2018 to share and analy</w:t>
      </w:r>
      <w:r w:rsidR="00FC6AE4">
        <w:rPr>
          <w:rFonts w:ascii="Times New Roman" w:hAnsi="Times New Roman" w:cs="Times New Roman"/>
          <w:sz w:val="24"/>
          <w:szCs w:val="24"/>
        </w:rPr>
        <w:t xml:space="preserve">ze the most recent year’s data. </w:t>
      </w:r>
      <w:r w:rsidR="00D323BD">
        <w:rPr>
          <w:rFonts w:ascii="Times New Roman" w:hAnsi="Times New Roman" w:cs="Times New Roman"/>
          <w:sz w:val="24"/>
          <w:szCs w:val="24"/>
        </w:rPr>
        <w:t>These “data-retreats” resulted in conversations related to creating opportunities at the program level for candidates’ to improve skills, such as assessment, reflection, and academic language across multiple domains.</w:t>
      </w:r>
      <w:r w:rsidR="006269CC">
        <w:rPr>
          <w:rFonts w:ascii="Times New Roman" w:hAnsi="Times New Roman" w:cs="Times New Roman"/>
          <w:sz w:val="24"/>
          <w:szCs w:val="24"/>
        </w:rPr>
        <w:t xml:space="preserve"> See edTPA data tables and a sample document from the data-retreat in the Electronic Document room.</w:t>
      </w:r>
    </w:p>
    <w:p w14:paraId="44A886CB" w14:textId="64525FA7" w:rsidR="00F84014" w:rsidRDefault="002611A0"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5F421D">
        <w:rPr>
          <w:rFonts w:ascii="Times New Roman" w:hAnsi="Times New Roman" w:cs="Times New Roman"/>
          <w:sz w:val="24"/>
          <w:szCs w:val="24"/>
        </w:rPr>
        <w:t xml:space="preserve">To meet the </w:t>
      </w:r>
      <w:r w:rsidR="000801C6" w:rsidRPr="000801C6">
        <w:rPr>
          <w:rFonts w:ascii="Times New Roman" w:hAnsi="Times New Roman" w:cs="Times New Roman"/>
          <w:b/>
          <w:sz w:val="24"/>
          <w:szCs w:val="24"/>
        </w:rPr>
        <w:t>human relations and</w:t>
      </w:r>
      <w:r w:rsidR="000801C6">
        <w:rPr>
          <w:rFonts w:ascii="Times New Roman" w:hAnsi="Times New Roman" w:cs="Times New Roman"/>
          <w:sz w:val="24"/>
          <w:szCs w:val="24"/>
        </w:rPr>
        <w:t xml:space="preserve"> </w:t>
      </w:r>
      <w:r w:rsidR="005F421D" w:rsidRPr="005F421D">
        <w:rPr>
          <w:rFonts w:ascii="Times New Roman" w:hAnsi="Times New Roman" w:cs="Times New Roman"/>
          <w:b/>
          <w:sz w:val="24"/>
          <w:szCs w:val="24"/>
        </w:rPr>
        <w:t>professional dispositions</w:t>
      </w:r>
      <w:r w:rsidR="00803395">
        <w:rPr>
          <w:rFonts w:ascii="Times New Roman" w:hAnsi="Times New Roman" w:cs="Times New Roman"/>
          <w:b/>
          <w:sz w:val="24"/>
          <w:szCs w:val="24"/>
        </w:rPr>
        <w:t xml:space="preserve"> (InTASC 2, 9, 10)</w:t>
      </w:r>
      <w:r w:rsidR="005F421D">
        <w:rPr>
          <w:rFonts w:ascii="Times New Roman" w:hAnsi="Times New Roman" w:cs="Times New Roman"/>
          <w:sz w:val="24"/>
          <w:szCs w:val="24"/>
        </w:rPr>
        <w:t xml:space="preserve"> skills category, there </w:t>
      </w:r>
      <w:r w:rsidR="00E35A41">
        <w:rPr>
          <w:rFonts w:ascii="Times New Roman" w:hAnsi="Times New Roman" w:cs="Times New Roman"/>
          <w:sz w:val="24"/>
          <w:szCs w:val="24"/>
        </w:rPr>
        <w:t>are course requirements and</w:t>
      </w:r>
      <w:r w:rsidR="005F421D">
        <w:rPr>
          <w:rFonts w:ascii="Times New Roman" w:hAnsi="Times New Roman" w:cs="Times New Roman"/>
          <w:sz w:val="24"/>
          <w:szCs w:val="24"/>
        </w:rPr>
        <w:t xml:space="preserve"> a formal evaluation of teacher candidates during their student teaching semester.</w:t>
      </w:r>
      <w:r w:rsidR="00E35A41">
        <w:rPr>
          <w:rFonts w:ascii="Times New Roman" w:hAnsi="Times New Roman" w:cs="Times New Roman"/>
          <w:sz w:val="24"/>
          <w:szCs w:val="24"/>
        </w:rPr>
        <w:t xml:space="preserve"> T</w:t>
      </w:r>
      <w:r w:rsidR="00E35A41" w:rsidRPr="00E35A41">
        <w:rPr>
          <w:rFonts w:ascii="Times New Roman" w:hAnsi="Times New Roman" w:cs="Times New Roman"/>
          <w:sz w:val="24"/>
          <w:szCs w:val="24"/>
        </w:rPr>
        <w:t xml:space="preserve">he college requirements address </w:t>
      </w:r>
      <w:r w:rsidR="00E35A41" w:rsidRPr="00803395">
        <w:rPr>
          <w:rFonts w:ascii="Times New Roman" w:hAnsi="Times New Roman" w:cs="Times New Roman"/>
          <w:sz w:val="24"/>
          <w:szCs w:val="24"/>
        </w:rPr>
        <w:t>human relations</w:t>
      </w:r>
      <w:r w:rsidR="00E35A41" w:rsidRPr="00E35A41">
        <w:rPr>
          <w:rFonts w:ascii="Times New Roman" w:hAnsi="Times New Roman" w:cs="Times New Roman"/>
          <w:sz w:val="24"/>
          <w:szCs w:val="24"/>
        </w:rPr>
        <w:t xml:space="preserve"> </w:t>
      </w:r>
      <w:r w:rsidR="00E35A41">
        <w:rPr>
          <w:rFonts w:ascii="Times New Roman" w:hAnsi="Times New Roman" w:cs="Times New Roman"/>
          <w:sz w:val="24"/>
          <w:szCs w:val="24"/>
        </w:rPr>
        <w:t>by</w:t>
      </w:r>
      <w:r w:rsidR="00E35A41" w:rsidRPr="00E35A41">
        <w:rPr>
          <w:rFonts w:ascii="Times New Roman" w:hAnsi="Times New Roman" w:cs="Times New Roman"/>
          <w:sz w:val="24"/>
          <w:szCs w:val="24"/>
        </w:rPr>
        <w:t xml:space="preserve"> identifying a series of general education courses that support the candidates chosen program of study. Candidates are required to pass each course with a C or better. </w:t>
      </w:r>
      <w:r w:rsidR="00AD1890">
        <w:rPr>
          <w:rFonts w:ascii="Times New Roman" w:hAnsi="Times New Roman" w:cs="Times New Roman"/>
          <w:sz w:val="24"/>
          <w:szCs w:val="24"/>
        </w:rPr>
        <w:t xml:space="preserve">The OFE reports </w:t>
      </w:r>
      <w:r w:rsidR="006A6B92">
        <w:rPr>
          <w:rFonts w:ascii="Times New Roman" w:hAnsi="Times New Roman" w:cs="Times New Roman"/>
          <w:sz w:val="24"/>
          <w:szCs w:val="24"/>
        </w:rPr>
        <w:t xml:space="preserve">that the majority </w:t>
      </w:r>
      <w:r w:rsidR="00AD1890">
        <w:rPr>
          <w:rFonts w:ascii="Times New Roman" w:hAnsi="Times New Roman" w:cs="Times New Roman"/>
          <w:sz w:val="24"/>
          <w:szCs w:val="24"/>
        </w:rPr>
        <w:t>of candidates successfully complete this requirement</w:t>
      </w:r>
      <w:r w:rsidR="006A6B92">
        <w:rPr>
          <w:rFonts w:ascii="Times New Roman" w:hAnsi="Times New Roman" w:cs="Times New Roman"/>
          <w:sz w:val="24"/>
          <w:szCs w:val="24"/>
        </w:rPr>
        <w:t xml:space="preserve"> prior to student teaching</w:t>
      </w:r>
      <w:r w:rsidR="00AD1890">
        <w:rPr>
          <w:rFonts w:ascii="Times New Roman" w:hAnsi="Times New Roman" w:cs="Times New Roman"/>
          <w:sz w:val="24"/>
          <w:szCs w:val="24"/>
        </w:rPr>
        <w:t>.</w:t>
      </w:r>
      <w:r w:rsidR="006A6B92">
        <w:rPr>
          <w:rFonts w:ascii="Times New Roman" w:hAnsi="Times New Roman" w:cs="Times New Roman"/>
          <w:sz w:val="24"/>
          <w:szCs w:val="24"/>
        </w:rPr>
        <w:t xml:space="preserve"> This suggests our candidates demonstrate sufficient skills in communication, interpersonal relationships, and decision making prior to endorsement for licensure.  </w:t>
      </w:r>
      <w:r w:rsidR="00AD1890">
        <w:rPr>
          <w:rFonts w:ascii="Times New Roman" w:hAnsi="Times New Roman" w:cs="Times New Roman"/>
          <w:sz w:val="24"/>
          <w:szCs w:val="24"/>
        </w:rPr>
        <w:t xml:space="preserve"> </w:t>
      </w:r>
    </w:p>
    <w:p w14:paraId="35FEF4A5" w14:textId="7104ED3D" w:rsidR="00F61B4F" w:rsidRDefault="002611A0"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E35A41">
        <w:rPr>
          <w:rFonts w:ascii="Times New Roman" w:hAnsi="Times New Roman" w:cs="Times New Roman"/>
          <w:sz w:val="24"/>
          <w:szCs w:val="24"/>
        </w:rPr>
        <w:t xml:space="preserve">Regarding </w:t>
      </w:r>
      <w:r w:rsidR="00E35A41" w:rsidRPr="00803395">
        <w:rPr>
          <w:rFonts w:ascii="Times New Roman" w:hAnsi="Times New Roman" w:cs="Times New Roman"/>
          <w:sz w:val="24"/>
          <w:szCs w:val="24"/>
        </w:rPr>
        <w:t>professional dispositions</w:t>
      </w:r>
      <w:r w:rsidR="00E35A41">
        <w:rPr>
          <w:rFonts w:ascii="Times New Roman" w:hAnsi="Times New Roman" w:cs="Times New Roman"/>
          <w:sz w:val="24"/>
          <w:szCs w:val="24"/>
        </w:rPr>
        <w:t>, t</w:t>
      </w:r>
      <w:r w:rsidR="00542007">
        <w:rPr>
          <w:rFonts w:ascii="Times New Roman" w:hAnsi="Times New Roman" w:cs="Times New Roman"/>
          <w:sz w:val="24"/>
          <w:szCs w:val="24"/>
        </w:rPr>
        <w:t>he Cooperating Teacher</w:t>
      </w:r>
      <w:r w:rsidR="00E35A41">
        <w:rPr>
          <w:rFonts w:ascii="Times New Roman" w:hAnsi="Times New Roman" w:cs="Times New Roman"/>
          <w:sz w:val="24"/>
          <w:szCs w:val="24"/>
        </w:rPr>
        <w:t>s</w:t>
      </w:r>
      <w:r w:rsidR="00542007">
        <w:rPr>
          <w:rFonts w:ascii="Times New Roman" w:hAnsi="Times New Roman" w:cs="Times New Roman"/>
          <w:sz w:val="24"/>
          <w:szCs w:val="24"/>
        </w:rPr>
        <w:t xml:space="preserve"> and University Supervisor</w:t>
      </w:r>
      <w:r w:rsidR="00E35A41">
        <w:rPr>
          <w:rFonts w:ascii="Times New Roman" w:hAnsi="Times New Roman" w:cs="Times New Roman"/>
          <w:sz w:val="24"/>
          <w:szCs w:val="24"/>
        </w:rPr>
        <w:t>s</w:t>
      </w:r>
      <w:r w:rsidR="00542007">
        <w:rPr>
          <w:rFonts w:ascii="Times New Roman" w:hAnsi="Times New Roman" w:cs="Times New Roman"/>
          <w:sz w:val="24"/>
          <w:szCs w:val="24"/>
        </w:rPr>
        <w:t xml:space="preserve"> complete the Initial Programs Dispositions Inventory (IPDI) at the end of a candidate’s student teaching semester</w:t>
      </w:r>
      <w:r w:rsidR="00D4070C">
        <w:rPr>
          <w:rFonts w:ascii="Times New Roman" w:hAnsi="Times New Roman" w:cs="Times New Roman"/>
          <w:sz w:val="24"/>
          <w:szCs w:val="24"/>
        </w:rPr>
        <w:t>. There are seven areas included on the survey</w:t>
      </w:r>
      <w:r w:rsidR="008B1A84">
        <w:rPr>
          <w:rFonts w:ascii="Times New Roman" w:hAnsi="Times New Roman" w:cs="Times New Roman"/>
          <w:sz w:val="24"/>
          <w:szCs w:val="24"/>
        </w:rPr>
        <w:t>: 1)</w:t>
      </w:r>
      <w:r w:rsidR="00542007">
        <w:rPr>
          <w:rFonts w:ascii="Times New Roman" w:hAnsi="Times New Roman" w:cs="Times New Roman"/>
          <w:sz w:val="24"/>
          <w:szCs w:val="24"/>
        </w:rPr>
        <w:t xml:space="preserve"> evidence-based practice, </w:t>
      </w:r>
      <w:r w:rsidR="008B1A84">
        <w:rPr>
          <w:rFonts w:ascii="Times New Roman" w:hAnsi="Times New Roman" w:cs="Times New Roman"/>
          <w:sz w:val="24"/>
          <w:szCs w:val="24"/>
        </w:rPr>
        <w:t xml:space="preserve">2) </w:t>
      </w:r>
      <w:r w:rsidR="00542007">
        <w:rPr>
          <w:rFonts w:ascii="Times New Roman" w:hAnsi="Times New Roman" w:cs="Times New Roman"/>
          <w:sz w:val="24"/>
          <w:szCs w:val="24"/>
        </w:rPr>
        <w:t xml:space="preserve">collaboration, </w:t>
      </w:r>
      <w:r w:rsidR="008B1A84">
        <w:rPr>
          <w:rFonts w:ascii="Times New Roman" w:hAnsi="Times New Roman" w:cs="Times New Roman"/>
          <w:sz w:val="24"/>
          <w:szCs w:val="24"/>
        </w:rPr>
        <w:t xml:space="preserve">3) </w:t>
      </w:r>
      <w:r w:rsidR="00542007">
        <w:rPr>
          <w:rFonts w:ascii="Times New Roman" w:hAnsi="Times New Roman" w:cs="Times New Roman"/>
          <w:sz w:val="24"/>
          <w:szCs w:val="24"/>
        </w:rPr>
        <w:t xml:space="preserve">self-management, </w:t>
      </w:r>
      <w:r w:rsidR="008B1A84">
        <w:rPr>
          <w:rFonts w:ascii="Times New Roman" w:hAnsi="Times New Roman" w:cs="Times New Roman"/>
          <w:sz w:val="24"/>
          <w:szCs w:val="24"/>
        </w:rPr>
        <w:t xml:space="preserve">4) </w:t>
      </w:r>
      <w:r w:rsidR="00542007">
        <w:rPr>
          <w:rFonts w:ascii="Times New Roman" w:hAnsi="Times New Roman" w:cs="Times New Roman"/>
          <w:sz w:val="24"/>
          <w:szCs w:val="24"/>
        </w:rPr>
        <w:t xml:space="preserve">professional interactions, </w:t>
      </w:r>
      <w:r w:rsidR="008B1A84">
        <w:rPr>
          <w:rFonts w:ascii="Times New Roman" w:hAnsi="Times New Roman" w:cs="Times New Roman"/>
          <w:sz w:val="24"/>
          <w:szCs w:val="24"/>
        </w:rPr>
        <w:t xml:space="preserve">5) </w:t>
      </w:r>
      <w:r w:rsidR="00542007">
        <w:rPr>
          <w:rFonts w:ascii="Times New Roman" w:hAnsi="Times New Roman" w:cs="Times New Roman"/>
          <w:sz w:val="24"/>
          <w:szCs w:val="24"/>
        </w:rPr>
        <w:t xml:space="preserve">commitment to life-long learning, </w:t>
      </w:r>
      <w:r w:rsidR="008B1A84">
        <w:rPr>
          <w:rFonts w:ascii="Times New Roman" w:hAnsi="Times New Roman" w:cs="Times New Roman"/>
          <w:sz w:val="24"/>
          <w:szCs w:val="24"/>
        </w:rPr>
        <w:t xml:space="preserve">6) </w:t>
      </w:r>
      <w:r w:rsidR="00542007">
        <w:rPr>
          <w:rFonts w:ascii="Times New Roman" w:hAnsi="Times New Roman" w:cs="Times New Roman"/>
          <w:sz w:val="24"/>
          <w:szCs w:val="24"/>
        </w:rPr>
        <w:t xml:space="preserve">legal and ethical norms, and </w:t>
      </w:r>
      <w:r w:rsidR="008B1A84">
        <w:rPr>
          <w:rFonts w:ascii="Times New Roman" w:hAnsi="Times New Roman" w:cs="Times New Roman"/>
          <w:sz w:val="24"/>
          <w:szCs w:val="24"/>
        </w:rPr>
        <w:t xml:space="preserve">7) </w:t>
      </w:r>
      <w:r w:rsidR="00542007">
        <w:rPr>
          <w:rFonts w:ascii="Times New Roman" w:hAnsi="Times New Roman" w:cs="Times New Roman"/>
          <w:sz w:val="24"/>
          <w:szCs w:val="24"/>
        </w:rPr>
        <w:t xml:space="preserve">equitable treatment. </w:t>
      </w:r>
      <w:r w:rsidR="00DE1720">
        <w:rPr>
          <w:rFonts w:ascii="Times New Roman" w:hAnsi="Times New Roman" w:cs="Times New Roman"/>
          <w:sz w:val="24"/>
          <w:szCs w:val="24"/>
        </w:rPr>
        <w:t xml:space="preserve">Supervisors evaluate candidates </w:t>
      </w:r>
      <w:r w:rsidR="008B1A84">
        <w:rPr>
          <w:rFonts w:ascii="Times New Roman" w:hAnsi="Times New Roman" w:cs="Times New Roman"/>
          <w:sz w:val="24"/>
          <w:szCs w:val="24"/>
        </w:rPr>
        <w:t>on a four-point scale from minimal (1) to advanced (4). Suc</w:t>
      </w:r>
      <w:r w:rsidR="00D4070C">
        <w:rPr>
          <w:rFonts w:ascii="Times New Roman" w:hAnsi="Times New Roman" w:cs="Times New Roman"/>
          <w:sz w:val="24"/>
          <w:szCs w:val="24"/>
        </w:rPr>
        <w:t>cessful candidates perform at the p</w:t>
      </w:r>
      <w:r w:rsidR="008B1A84">
        <w:rPr>
          <w:rFonts w:ascii="Times New Roman" w:hAnsi="Times New Roman" w:cs="Times New Roman"/>
          <w:sz w:val="24"/>
          <w:szCs w:val="24"/>
        </w:rPr>
        <w:t>roficient</w:t>
      </w:r>
      <w:r w:rsidR="00AD1890">
        <w:rPr>
          <w:rFonts w:ascii="Times New Roman" w:hAnsi="Times New Roman" w:cs="Times New Roman"/>
          <w:sz w:val="24"/>
          <w:szCs w:val="24"/>
        </w:rPr>
        <w:t xml:space="preserve"> level (three</w:t>
      </w:r>
      <w:r w:rsidR="008B1A84">
        <w:rPr>
          <w:rFonts w:ascii="Times New Roman" w:hAnsi="Times New Roman" w:cs="Times New Roman"/>
          <w:sz w:val="24"/>
          <w:szCs w:val="24"/>
        </w:rPr>
        <w:t xml:space="preserve"> or above</w:t>
      </w:r>
      <w:r w:rsidR="00D4070C">
        <w:rPr>
          <w:rFonts w:ascii="Times New Roman" w:hAnsi="Times New Roman" w:cs="Times New Roman"/>
          <w:sz w:val="24"/>
          <w:szCs w:val="24"/>
        </w:rPr>
        <w:t>)</w:t>
      </w:r>
      <w:r w:rsidR="008B1A84">
        <w:rPr>
          <w:rFonts w:ascii="Times New Roman" w:hAnsi="Times New Roman" w:cs="Times New Roman"/>
          <w:sz w:val="24"/>
          <w:szCs w:val="24"/>
        </w:rPr>
        <w:t xml:space="preserve">. </w:t>
      </w:r>
      <w:r w:rsidR="003B4EB3">
        <w:rPr>
          <w:rFonts w:ascii="Times New Roman" w:hAnsi="Times New Roman" w:cs="Times New Roman"/>
          <w:sz w:val="24"/>
          <w:szCs w:val="24"/>
        </w:rPr>
        <w:t xml:space="preserve">The COEPS Office of Field Experience </w:t>
      </w:r>
      <w:r w:rsidR="00D4070C">
        <w:rPr>
          <w:rFonts w:ascii="Times New Roman" w:hAnsi="Times New Roman" w:cs="Times New Roman"/>
          <w:sz w:val="24"/>
          <w:szCs w:val="24"/>
        </w:rPr>
        <w:t>tracks the number of students who successfully meet student teaching expe</w:t>
      </w:r>
      <w:r w:rsidR="00E62527">
        <w:rPr>
          <w:rFonts w:ascii="Times New Roman" w:hAnsi="Times New Roman" w:cs="Times New Roman"/>
          <w:sz w:val="24"/>
          <w:szCs w:val="24"/>
        </w:rPr>
        <w:t xml:space="preserve">ctations. In the past year, </w:t>
      </w:r>
      <w:r w:rsidR="006A6B92">
        <w:rPr>
          <w:rFonts w:ascii="Times New Roman" w:hAnsi="Times New Roman" w:cs="Times New Roman"/>
          <w:sz w:val="24"/>
          <w:szCs w:val="24"/>
        </w:rPr>
        <w:t>98%</w:t>
      </w:r>
      <w:r w:rsidR="00E62527">
        <w:rPr>
          <w:rFonts w:ascii="Times New Roman" w:hAnsi="Times New Roman" w:cs="Times New Roman"/>
          <w:sz w:val="24"/>
          <w:szCs w:val="24"/>
        </w:rPr>
        <w:t xml:space="preserve"> of candidates met expectations and successfully completed their student teaching semesters. </w:t>
      </w:r>
    </w:p>
    <w:p w14:paraId="34DE1D62" w14:textId="647B9033" w:rsidR="00F84014" w:rsidRDefault="002611A0"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F84014">
        <w:rPr>
          <w:rFonts w:ascii="Times New Roman" w:hAnsi="Times New Roman" w:cs="Times New Roman"/>
          <w:sz w:val="24"/>
          <w:szCs w:val="24"/>
        </w:rPr>
        <w:t>T</w:t>
      </w:r>
      <w:r w:rsidR="00F61B4F">
        <w:rPr>
          <w:rFonts w:ascii="Times New Roman" w:hAnsi="Times New Roman" w:cs="Times New Roman"/>
          <w:sz w:val="24"/>
          <w:szCs w:val="24"/>
        </w:rPr>
        <w:t>he</w:t>
      </w:r>
      <w:r w:rsidR="00F84014">
        <w:rPr>
          <w:rFonts w:ascii="Times New Roman" w:hAnsi="Times New Roman" w:cs="Times New Roman"/>
          <w:sz w:val="24"/>
          <w:szCs w:val="24"/>
        </w:rPr>
        <w:t xml:space="preserve"> assessments of candidates’</w:t>
      </w:r>
      <w:r w:rsidR="00F61B4F">
        <w:rPr>
          <w:rFonts w:ascii="Times New Roman" w:hAnsi="Times New Roman" w:cs="Times New Roman"/>
          <w:sz w:val="24"/>
          <w:szCs w:val="24"/>
        </w:rPr>
        <w:t xml:space="preserve"> </w:t>
      </w:r>
      <w:r w:rsidR="00F61B4F" w:rsidRPr="00F014E1">
        <w:rPr>
          <w:rFonts w:ascii="Times New Roman" w:hAnsi="Times New Roman" w:cs="Times New Roman"/>
          <w:b/>
          <w:sz w:val="24"/>
          <w:szCs w:val="24"/>
        </w:rPr>
        <w:t xml:space="preserve">content </w:t>
      </w:r>
      <w:r w:rsidR="0061683B">
        <w:rPr>
          <w:rFonts w:ascii="Times New Roman" w:hAnsi="Times New Roman" w:cs="Times New Roman"/>
          <w:b/>
          <w:sz w:val="24"/>
          <w:szCs w:val="24"/>
        </w:rPr>
        <w:t xml:space="preserve">and pedagogical </w:t>
      </w:r>
      <w:r w:rsidR="00F61B4F" w:rsidRPr="00F014E1">
        <w:rPr>
          <w:rFonts w:ascii="Times New Roman" w:hAnsi="Times New Roman" w:cs="Times New Roman"/>
          <w:b/>
          <w:sz w:val="24"/>
          <w:szCs w:val="24"/>
        </w:rPr>
        <w:t>knowledge</w:t>
      </w:r>
      <w:r w:rsidR="00ED009B">
        <w:rPr>
          <w:rFonts w:ascii="Times New Roman" w:hAnsi="Times New Roman" w:cs="Times New Roman"/>
          <w:b/>
          <w:sz w:val="24"/>
          <w:szCs w:val="24"/>
        </w:rPr>
        <w:t xml:space="preserve"> (INTASC </w:t>
      </w:r>
      <w:r w:rsidR="0051597E">
        <w:rPr>
          <w:rFonts w:ascii="Times New Roman" w:hAnsi="Times New Roman" w:cs="Times New Roman"/>
          <w:b/>
          <w:sz w:val="24"/>
          <w:szCs w:val="24"/>
        </w:rPr>
        <w:t>1</w:t>
      </w:r>
      <w:r w:rsidR="0061683B">
        <w:rPr>
          <w:rFonts w:ascii="Times New Roman" w:hAnsi="Times New Roman" w:cs="Times New Roman"/>
          <w:b/>
          <w:sz w:val="24"/>
          <w:szCs w:val="24"/>
        </w:rPr>
        <w:t>-8</w:t>
      </w:r>
      <w:r w:rsidR="00ED009B">
        <w:rPr>
          <w:rFonts w:ascii="Times New Roman" w:hAnsi="Times New Roman" w:cs="Times New Roman"/>
          <w:b/>
          <w:sz w:val="24"/>
          <w:szCs w:val="24"/>
        </w:rPr>
        <w:t>)</w:t>
      </w:r>
      <w:r w:rsidR="00F61B4F">
        <w:rPr>
          <w:rFonts w:ascii="Times New Roman" w:hAnsi="Times New Roman" w:cs="Times New Roman"/>
          <w:sz w:val="24"/>
          <w:szCs w:val="24"/>
        </w:rPr>
        <w:t xml:space="preserve"> </w:t>
      </w:r>
      <w:r w:rsidR="00F84014">
        <w:rPr>
          <w:rFonts w:ascii="Times New Roman" w:hAnsi="Times New Roman" w:cs="Times New Roman"/>
          <w:sz w:val="24"/>
          <w:szCs w:val="24"/>
        </w:rPr>
        <w:t>occur at t</w:t>
      </w:r>
      <w:r w:rsidR="00132942">
        <w:rPr>
          <w:rFonts w:ascii="Times New Roman" w:hAnsi="Times New Roman" w:cs="Times New Roman"/>
          <w:sz w:val="24"/>
          <w:szCs w:val="24"/>
        </w:rPr>
        <w:t>wo</w:t>
      </w:r>
      <w:r w:rsidR="00F84014">
        <w:rPr>
          <w:rFonts w:ascii="Times New Roman" w:hAnsi="Times New Roman" w:cs="Times New Roman"/>
          <w:sz w:val="24"/>
          <w:szCs w:val="24"/>
        </w:rPr>
        <w:t xml:space="preserve"> points</w:t>
      </w:r>
      <w:r w:rsidR="0061683B">
        <w:rPr>
          <w:rFonts w:ascii="Times New Roman" w:hAnsi="Times New Roman" w:cs="Times New Roman"/>
          <w:sz w:val="24"/>
          <w:szCs w:val="24"/>
        </w:rPr>
        <w:t>, 1)</w:t>
      </w:r>
      <w:r w:rsidR="008F1649">
        <w:rPr>
          <w:rFonts w:ascii="Times New Roman" w:hAnsi="Times New Roman" w:cs="Times New Roman"/>
          <w:sz w:val="24"/>
          <w:szCs w:val="24"/>
        </w:rPr>
        <w:t xml:space="preserve"> during Admission to Professional Education</w:t>
      </w:r>
      <w:r w:rsidR="0061683B">
        <w:rPr>
          <w:rFonts w:ascii="Times New Roman" w:hAnsi="Times New Roman" w:cs="Times New Roman"/>
          <w:sz w:val="24"/>
          <w:szCs w:val="24"/>
        </w:rPr>
        <w:t>,</w:t>
      </w:r>
      <w:r w:rsidR="008F1649">
        <w:rPr>
          <w:rFonts w:ascii="Times New Roman" w:hAnsi="Times New Roman" w:cs="Times New Roman"/>
          <w:sz w:val="24"/>
          <w:szCs w:val="24"/>
        </w:rPr>
        <w:t xml:space="preserve"> and </w:t>
      </w:r>
      <w:r w:rsidR="0061683B">
        <w:rPr>
          <w:rFonts w:ascii="Times New Roman" w:hAnsi="Times New Roman" w:cs="Times New Roman"/>
          <w:sz w:val="24"/>
          <w:szCs w:val="24"/>
        </w:rPr>
        <w:t xml:space="preserve">2) </w:t>
      </w:r>
      <w:r w:rsidR="008F1649">
        <w:rPr>
          <w:rFonts w:ascii="Times New Roman" w:hAnsi="Times New Roman" w:cs="Times New Roman"/>
          <w:sz w:val="24"/>
          <w:szCs w:val="24"/>
        </w:rPr>
        <w:t>the Methods block. For admission to professional education</w:t>
      </w:r>
      <w:r w:rsidR="00F84014">
        <w:rPr>
          <w:rFonts w:ascii="Times New Roman" w:hAnsi="Times New Roman" w:cs="Times New Roman"/>
          <w:sz w:val="24"/>
          <w:szCs w:val="24"/>
        </w:rPr>
        <w:t>,</w:t>
      </w:r>
      <w:r w:rsidR="00F61B4F">
        <w:rPr>
          <w:rFonts w:ascii="Times New Roman" w:hAnsi="Times New Roman" w:cs="Times New Roman"/>
          <w:sz w:val="24"/>
          <w:szCs w:val="24"/>
        </w:rPr>
        <w:t xml:space="preserve"> </w:t>
      </w:r>
      <w:r w:rsidR="00132942">
        <w:rPr>
          <w:rFonts w:ascii="Times New Roman" w:hAnsi="Times New Roman" w:cs="Times New Roman"/>
          <w:sz w:val="24"/>
          <w:szCs w:val="24"/>
        </w:rPr>
        <w:t xml:space="preserve">candidates </w:t>
      </w:r>
      <w:r w:rsidR="00F84014">
        <w:rPr>
          <w:rFonts w:ascii="Times New Roman" w:hAnsi="Times New Roman" w:cs="Times New Roman"/>
          <w:sz w:val="24"/>
          <w:szCs w:val="24"/>
        </w:rPr>
        <w:t>take</w:t>
      </w:r>
      <w:r w:rsidR="00DA2EBA">
        <w:rPr>
          <w:rFonts w:ascii="Times New Roman" w:hAnsi="Times New Roman" w:cs="Times New Roman"/>
          <w:sz w:val="24"/>
          <w:szCs w:val="24"/>
        </w:rPr>
        <w:t xml:space="preserve"> the Praxis CORE</w:t>
      </w:r>
      <w:r w:rsidR="00F84014">
        <w:rPr>
          <w:rFonts w:ascii="Times New Roman" w:hAnsi="Times New Roman" w:cs="Times New Roman"/>
          <w:sz w:val="24"/>
          <w:szCs w:val="24"/>
        </w:rPr>
        <w:t>, ACT, or meet a GPA requirement</w:t>
      </w:r>
      <w:r w:rsidR="008F1649">
        <w:rPr>
          <w:rFonts w:ascii="Times New Roman" w:hAnsi="Times New Roman" w:cs="Times New Roman"/>
          <w:sz w:val="24"/>
          <w:szCs w:val="24"/>
        </w:rPr>
        <w:t>. During t</w:t>
      </w:r>
      <w:r w:rsidR="00DA2EBA">
        <w:rPr>
          <w:rFonts w:ascii="Times New Roman" w:hAnsi="Times New Roman" w:cs="Times New Roman"/>
          <w:sz w:val="24"/>
          <w:szCs w:val="24"/>
        </w:rPr>
        <w:t>he methods block, candidates</w:t>
      </w:r>
      <w:r w:rsidR="008F1649">
        <w:rPr>
          <w:rFonts w:ascii="Times New Roman" w:hAnsi="Times New Roman" w:cs="Times New Roman"/>
          <w:sz w:val="24"/>
          <w:szCs w:val="24"/>
        </w:rPr>
        <w:t xml:space="preserve"> </w:t>
      </w:r>
      <w:r w:rsidR="00DA2EBA">
        <w:rPr>
          <w:rFonts w:ascii="Times New Roman" w:hAnsi="Times New Roman" w:cs="Times New Roman"/>
          <w:sz w:val="24"/>
          <w:szCs w:val="24"/>
        </w:rPr>
        <w:t xml:space="preserve">complete a portfolio aligned with the INTASC standards, are </w:t>
      </w:r>
      <w:r w:rsidR="008F1649">
        <w:rPr>
          <w:rFonts w:ascii="Times New Roman" w:hAnsi="Times New Roman" w:cs="Times New Roman"/>
          <w:sz w:val="24"/>
          <w:szCs w:val="24"/>
        </w:rPr>
        <w:t>encouraged to</w:t>
      </w:r>
      <w:r w:rsidR="00132942">
        <w:rPr>
          <w:rFonts w:ascii="Times New Roman" w:hAnsi="Times New Roman" w:cs="Times New Roman"/>
          <w:sz w:val="24"/>
          <w:szCs w:val="24"/>
        </w:rPr>
        <w:t xml:space="preserve"> </w:t>
      </w:r>
      <w:r w:rsidR="00DA2EBA">
        <w:rPr>
          <w:rFonts w:ascii="Times New Roman" w:hAnsi="Times New Roman" w:cs="Times New Roman"/>
          <w:sz w:val="24"/>
          <w:szCs w:val="24"/>
        </w:rPr>
        <w:t>take</w:t>
      </w:r>
      <w:r w:rsidR="00F84014">
        <w:rPr>
          <w:rFonts w:ascii="Times New Roman" w:hAnsi="Times New Roman" w:cs="Times New Roman"/>
          <w:sz w:val="24"/>
          <w:szCs w:val="24"/>
        </w:rPr>
        <w:t xml:space="preserve"> the </w:t>
      </w:r>
      <w:r w:rsidR="00F014E1" w:rsidRPr="008F1649">
        <w:rPr>
          <w:rFonts w:ascii="Times New Roman" w:hAnsi="Times New Roman" w:cs="Times New Roman"/>
          <w:sz w:val="24"/>
          <w:szCs w:val="24"/>
        </w:rPr>
        <w:t>Wisconsin Foundations of Re</w:t>
      </w:r>
      <w:r w:rsidR="00F84014" w:rsidRPr="008F1649">
        <w:rPr>
          <w:rFonts w:ascii="Times New Roman" w:hAnsi="Times New Roman" w:cs="Times New Roman"/>
          <w:sz w:val="24"/>
          <w:szCs w:val="24"/>
        </w:rPr>
        <w:t>ading</w:t>
      </w:r>
      <w:r w:rsidR="00DA2EBA">
        <w:rPr>
          <w:rFonts w:ascii="Times New Roman" w:hAnsi="Times New Roman" w:cs="Times New Roman"/>
          <w:sz w:val="24"/>
          <w:szCs w:val="24"/>
        </w:rPr>
        <w:t xml:space="preserve"> </w:t>
      </w:r>
      <w:r w:rsidR="0099566C">
        <w:rPr>
          <w:rFonts w:ascii="Times New Roman" w:hAnsi="Times New Roman" w:cs="Times New Roman"/>
          <w:sz w:val="24"/>
          <w:szCs w:val="24"/>
        </w:rPr>
        <w:t xml:space="preserve">Test </w:t>
      </w:r>
      <w:r w:rsidR="00DA2EBA">
        <w:rPr>
          <w:rFonts w:ascii="Times New Roman" w:hAnsi="Times New Roman" w:cs="Times New Roman"/>
          <w:sz w:val="24"/>
          <w:szCs w:val="24"/>
        </w:rPr>
        <w:t>(</w:t>
      </w:r>
      <w:r w:rsidR="0099566C">
        <w:rPr>
          <w:rFonts w:ascii="Times New Roman" w:hAnsi="Times New Roman" w:cs="Times New Roman"/>
          <w:sz w:val="24"/>
          <w:szCs w:val="24"/>
        </w:rPr>
        <w:t>FORT</w:t>
      </w:r>
      <w:r w:rsidR="00DA2EBA">
        <w:rPr>
          <w:rFonts w:ascii="Times New Roman" w:hAnsi="Times New Roman" w:cs="Times New Roman"/>
          <w:sz w:val="24"/>
          <w:szCs w:val="24"/>
        </w:rPr>
        <w:t>),</w:t>
      </w:r>
      <w:r w:rsidR="00F61B4F">
        <w:rPr>
          <w:rFonts w:ascii="Times New Roman" w:hAnsi="Times New Roman" w:cs="Times New Roman"/>
          <w:sz w:val="24"/>
          <w:szCs w:val="24"/>
        </w:rPr>
        <w:t xml:space="preserve"> </w:t>
      </w:r>
      <w:r w:rsidR="00F014E1">
        <w:rPr>
          <w:rFonts w:ascii="Times New Roman" w:hAnsi="Times New Roman" w:cs="Times New Roman"/>
          <w:sz w:val="24"/>
          <w:szCs w:val="24"/>
        </w:rPr>
        <w:t xml:space="preserve">and </w:t>
      </w:r>
      <w:r w:rsidR="00DA2EBA">
        <w:rPr>
          <w:rFonts w:ascii="Times New Roman" w:hAnsi="Times New Roman" w:cs="Times New Roman"/>
          <w:sz w:val="24"/>
          <w:szCs w:val="24"/>
        </w:rPr>
        <w:t>either take the Praxis II subject area assessment or meet a 3.0 content GPA requirement</w:t>
      </w:r>
      <w:r w:rsidR="00F014E1">
        <w:rPr>
          <w:rFonts w:ascii="Times New Roman" w:hAnsi="Times New Roman" w:cs="Times New Roman"/>
          <w:sz w:val="24"/>
          <w:szCs w:val="24"/>
        </w:rPr>
        <w:t xml:space="preserve">. </w:t>
      </w:r>
      <w:r w:rsidR="00ED009B">
        <w:rPr>
          <w:rFonts w:ascii="Times New Roman" w:hAnsi="Times New Roman" w:cs="Times New Roman"/>
          <w:sz w:val="24"/>
          <w:szCs w:val="24"/>
        </w:rPr>
        <w:t>The</w:t>
      </w:r>
      <w:r w:rsidR="008F1649">
        <w:rPr>
          <w:rFonts w:ascii="Times New Roman" w:hAnsi="Times New Roman" w:cs="Times New Roman"/>
          <w:sz w:val="24"/>
          <w:szCs w:val="24"/>
        </w:rPr>
        <w:t xml:space="preserve">se </w:t>
      </w:r>
      <w:r w:rsidR="00DA2EBA">
        <w:rPr>
          <w:rFonts w:ascii="Times New Roman" w:hAnsi="Times New Roman" w:cs="Times New Roman"/>
          <w:sz w:val="24"/>
          <w:szCs w:val="24"/>
        </w:rPr>
        <w:t xml:space="preserve">two </w:t>
      </w:r>
      <w:r w:rsidR="008F1649">
        <w:rPr>
          <w:rFonts w:ascii="Times New Roman" w:hAnsi="Times New Roman" w:cs="Times New Roman"/>
          <w:sz w:val="24"/>
          <w:szCs w:val="24"/>
        </w:rPr>
        <w:t xml:space="preserve">evaluation periods serve as </w:t>
      </w:r>
      <w:r w:rsidR="00ED009B">
        <w:rPr>
          <w:rFonts w:ascii="Times New Roman" w:hAnsi="Times New Roman" w:cs="Times New Roman"/>
          <w:sz w:val="24"/>
          <w:szCs w:val="24"/>
        </w:rPr>
        <w:t>checkpoint</w:t>
      </w:r>
      <w:r w:rsidR="008F1649">
        <w:rPr>
          <w:rFonts w:ascii="Times New Roman" w:hAnsi="Times New Roman" w:cs="Times New Roman"/>
          <w:sz w:val="24"/>
          <w:szCs w:val="24"/>
        </w:rPr>
        <w:t>s</w:t>
      </w:r>
      <w:r w:rsidR="00ED009B">
        <w:rPr>
          <w:rFonts w:ascii="Times New Roman" w:hAnsi="Times New Roman" w:cs="Times New Roman"/>
          <w:sz w:val="24"/>
          <w:szCs w:val="24"/>
        </w:rPr>
        <w:t xml:space="preserve"> on the progress of teacher candidates. </w:t>
      </w:r>
    </w:p>
    <w:p w14:paraId="642360BA" w14:textId="57BB31F2" w:rsidR="00803395" w:rsidRDefault="002611A0" w:rsidP="00C5327C">
      <w:pPr>
        <w:pStyle w:val="ListParagraph"/>
        <w:spacing w:line="480" w:lineRule="auto"/>
        <w:ind w:left="360"/>
        <w:rPr>
          <w:rFonts w:ascii="Times New Roman" w:hAnsi="Times New Roman" w:cs="Times New Roman"/>
          <w:color w:val="000000" w:themeColor="text1"/>
          <w:sz w:val="24"/>
          <w:szCs w:val="24"/>
        </w:rPr>
      </w:pPr>
      <w:r>
        <w:rPr>
          <w:rFonts w:ascii="Times New Roman" w:hAnsi="Times New Roman" w:cs="Times New Roman"/>
          <w:sz w:val="24"/>
          <w:szCs w:val="24"/>
        </w:rPr>
        <w:tab/>
      </w:r>
      <w:r w:rsidR="00ED009B">
        <w:rPr>
          <w:rFonts w:ascii="Times New Roman" w:hAnsi="Times New Roman" w:cs="Times New Roman"/>
          <w:sz w:val="24"/>
          <w:szCs w:val="24"/>
        </w:rPr>
        <w:t>Prior to admission to the College, students are required to demonstrate content knowledge in the areas of reading, mathematics, and writing as evidenced by passing the Praxis CORE exam</w:t>
      </w:r>
      <w:r w:rsidR="00F84014">
        <w:rPr>
          <w:rFonts w:ascii="Times New Roman" w:hAnsi="Times New Roman" w:cs="Times New Roman"/>
          <w:sz w:val="24"/>
          <w:szCs w:val="24"/>
        </w:rPr>
        <w:t>, ACT,</w:t>
      </w:r>
      <w:r w:rsidR="00ED009B">
        <w:rPr>
          <w:rFonts w:ascii="Times New Roman" w:hAnsi="Times New Roman" w:cs="Times New Roman"/>
          <w:sz w:val="24"/>
          <w:szCs w:val="24"/>
        </w:rPr>
        <w:t xml:space="preserve"> </w:t>
      </w:r>
      <w:r w:rsidR="00F84014">
        <w:rPr>
          <w:rFonts w:ascii="Times New Roman" w:hAnsi="Times New Roman" w:cs="Times New Roman"/>
          <w:sz w:val="24"/>
          <w:szCs w:val="24"/>
        </w:rPr>
        <w:t>or</w:t>
      </w:r>
      <w:r w:rsidR="00ED009B">
        <w:rPr>
          <w:rFonts w:ascii="Times New Roman" w:hAnsi="Times New Roman" w:cs="Times New Roman"/>
          <w:sz w:val="24"/>
          <w:szCs w:val="24"/>
        </w:rPr>
        <w:t xml:space="preserve"> </w:t>
      </w:r>
      <w:r w:rsidR="00F84014">
        <w:rPr>
          <w:rFonts w:ascii="Times New Roman" w:hAnsi="Times New Roman" w:cs="Times New Roman"/>
          <w:sz w:val="24"/>
          <w:szCs w:val="24"/>
        </w:rPr>
        <w:t>achieving a 2.75 cumulative GPA</w:t>
      </w:r>
      <w:r w:rsidR="00ED009B">
        <w:rPr>
          <w:rFonts w:ascii="Times New Roman" w:hAnsi="Times New Roman" w:cs="Times New Roman"/>
          <w:sz w:val="24"/>
          <w:szCs w:val="24"/>
        </w:rPr>
        <w:t xml:space="preserve">. </w:t>
      </w:r>
      <w:r w:rsidR="00803395">
        <w:rPr>
          <w:rFonts w:ascii="Times New Roman" w:hAnsi="Times New Roman" w:cs="Times New Roman"/>
          <w:sz w:val="24"/>
          <w:szCs w:val="24"/>
        </w:rPr>
        <w:t xml:space="preserve">In addition, they must have successfully completed Foundations Block courses with a C or better, which include the Phase 2 Portfolio. </w:t>
      </w:r>
      <w:r w:rsidR="00E45DBE">
        <w:rPr>
          <w:rFonts w:ascii="Times New Roman" w:hAnsi="Times New Roman" w:cs="Times New Roman"/>
          <w:sz w:val="24"/>
          <w:szCs w:val="24"/>
        </w:rPr>
        <w:t xml:space="preserve">The majority of teacher candidates are admitted with </w:t>
      </w:r>
      <w:r w:rsidR="00FC6AE4">
        <w:rPr>
          <w:rFonts w:ascii="Times New Roman" w:hAnsi="Times New Roman" w:cs="Times New Roman"/>
          <w:sz w:val="24"/>
          <w:szCs w:val="24"/>
        </w:rPr>
        <w:t xml:space="preserve">a </w:t>
      </w:r>
      <w:r w:rsidR="00E45DBE">
        <w:rPr>
          <w:rFonts w:ascii="Times New Roman" w:hAnsi="Times New Roman" w:cs="Times New Roman"/>
          <w:sz w:val="24"/>
          <w:szCs w:val="24"/>
        </w:rPr>
        <w:t xml:space="preserve">qualifying </w:t>
      </w:r>
      <w:r w:rsidR="00FC6AE4">
        <w:rPr>
          <w:rFonts w:ascii="Times New Roman" w:hAnsi="Times New Roman" w:cs="Times New Roman"/>
          <w:sz w:val="24"/>
          <w:szCs w:val="24"/>
        </w:rPr>
        <w:t>GPA</w:t>
      </w:r>
      <w:r w:rsidR="00E45DBE">
        <w:rPr>
          <w:rFonts w:ascii="Times New Roman" w:hAnsi="Times New Roman" w:cs="Times New Roman"/>
          <w:sz w:val="24"/>
          <w:szCs w:val="24"/>
        </w:rPr>
        <w:t xml:space="preserve"> of </w:t>
      </w:r>
      <w:r w:rsidR="00FC6AE4">
        <w:rPr>
          <w:rFonts w:ascii="Times New Roman" w:hAnsi="Times New Roman" w:cs="Times New Roman"/>
          <w:sz w:val="24"/>
          <w:szCs w:val="24"/>
        </w:rPr>
        <w:t>2.75</w:t>
      </w:r>
      <w:r w:rsidR="00E45DBE">
        <w:rPr>
          <w:rFonts w:ascii="Times New Roman" w:hAnsi="Times New Roman" w:cs="Times New Roman"/>
          <w:sz w:val="24"/>
          <w:szCs w:val="24"/>
        </w:rPr>
        <w:t xml:space="preserve"> or above, roughly </w:t>
      </w:r>
      <w:r w:rsidR="00FC6AE4">
        <w:rPr>
          <w:rFonts w:ascii="Times New Roman" w:hAnsi="Times New Roman" w:cs="Times New Roman"/>
          <w:sz w:val="24"/>
          <w:szCs w:val="24"/>
        </w:rPr>
        <w:t>90</w:t>
      </w:r>
      <w:r w:rsidR="00E45DBE">
        <w:rPr>
          <w:rFonts w:ascii="Times New Roman" w:hAnsi="Times New Roman" w:cs="Times New Roman"/>
          <w:sz w:val="24"/>
          <w:szCs w:val="24"/>
        </w:rPr>
        <w:t>%. The remaining candidates</w:t>
      </w:r>
      <w:r w:rsidR="00FC6AE4">
        <w:rPr>
          <w:rFonts w:ascii="Times New Roman" w:hAnsi="Times New Roman" w:cs="Times New Roman"/>
          <w:sz w:val="24"/>
          <w:szCs w:val="24"/>
        </w:rPr>
        <w:t xml:space="preserve"> are admitted with a qualifying ACT score or attempt the Praxis CORE. For those who do not meet the GPA </w:t>
      </w:r>
      <w:r w:rsidR="00D323BD">
        <w:rPr>
          <w:rFonts w:ascii="Times New Roman" w:hAnsi="Times New Roman" w:cs="Times New Roman"/>
          <w:sz w:val="24"/>
          <w:szCs w:val="24"/>
        </w:rPr>
        <w:t>requirement</w:t>
      </w:r>
      <w:r w:rsidR="00FC6AE4">
        <w:rPr>
          <w:rFonts w:ascii="Times New Roman" w:hAnsi="Times New Roman" w:cs="Times New Roman"/>
          <w:sz w:val="24"/>
          <w:szCs w:val="24"/>
        </w:rPr>
        <w:t xml:space="preserve"> at admission, they meet with the College Advising Coordinator and create a </w:t>
      </w:r>
      <w:r w:rsidR="00D674CE">
        <w:rPr>
          <w:rFonts w:ascii="Times New Roman" w:hAnsi="Times New Roman" w:cs="Times New Roman"/>
          <w:sz w:val="24"/>
          <w:szCs w:val="24"/>
        </w:rPr>
        <w:t>plan</w:t>
      </w:r>
      <w:r w:rsidR="00FC6AE4">
        <w:rPr>
          <w:rFonts w:ascii="Times New Roman" w:hAnsi="Times New Roman" w:cs="Times New Roman"/>
          <w:sz w:val="24"/>
          <w:szCs w:val="24"/>
        </w:rPr>
        <w:t xml:space="preserve"> </w:t>
      </w:r>
      <w:r w:rsidR="006407AA">
        <w:rPr>
          <w:rFonts w:ascii="Times New Roman" w:hAnsi="Times New Roman" w:cs="Times New Roman"/>
          <w:sz w:val="24"/>
          <w:szCs w:val="24"/>
        </w:rPr>
        <w:t>in order to ensure meeting the 2.75 requirement for endorsement</w:t>
      </w:r>
      <w:r w:rsidR="00FC6AE4">
        <w:rPr>
          <w:rFonts w:ascii="Times New Roman" w:hAnsi="Times New Roman" w:cs="Times New Roman"/>
          <w:sz w:val="24"/>
          <w:szCs w:val="24"/>
        </w:rPr>
        <w:t>.</w:t>
      </w:r>
      <w:r w:rsidR="006407AA">
        <w:rPr>
          <w:rFonts w:ascii="Times New Roman" w:hAnsi="Times New Roman" w:cs="Times New Roman"/>
          <w:sz w:val="24"/>
          <w:szCs w:val="24"/>
        </w:rPr>
        <w:t xml:space="preserve"> </w:t>
      </w:r>
      <w:r w:rsidR="002F7AE1">
        <w:rPr>
          <w:rFonts w:ascii="Times New Roman" w:hAnsi="Times New Roman" w:cs="Times New Roman"/>
          <w:sz w:val="24"/>
          <w:szCs w:val="24"/>
        </w:rPr>
        <w:t xml:space="preserve">Roughly, 95% of candidates pass the Phase 2 portfolio. </w:t>
      </w:r>
      <w:r w:rsidR="003E392E">
        <w:rPr>
          <w:rFonts w:ascii="Times New Roman" w:hAnsi="Times New Roman" w:cs="Times New Roman"/>
          <w:sz w:val="24"/>
          <w:szCs w:val="24"/>
        </w:rPr>
        <w:t xml:space="preserve">Professional education </w:t>
      </w:r>
      <w:r w:rsidR="002271CB">
        <w:rPr>
          <w:rFonts w:ascii="Times New Roman" w:hAnsi="Times New Roman" w:cs="Times New Roman"/>
          <w:sz w:val="24"/>
          <w:szCs w:val="24"/>
        </w:rPr>
        <w:t>admission has</w:t>
      </w:r>
      <w:r w:rsidR="003E392E">
        <w:rPr>
          <w:rFonts w:ascii="Times New Roman" w:hAnsi="Times New Roman" w:cs="Times New Roman"/>
          <w:sz w:val="24"/>
          <w:szCs w:val="24"/>
        </w:rPr>
        <w:t xml:space="preserve"> </w:t>
      </w:r>
      <w:r w:rsidR="003E392E">
        <w:rPr>
          <w:rFonts w:ascii="Times New Roman" w:hAnsi="Times New Roman" w:cs="Times New Roman"/>
          <w:color w:val="000000" w:themeColor="text1"/>
          <w:sz w:val="24"/>
          <w:szCs w:val="24"/>
        </w:rPr>
        <w:t>i</w:t>
      </w:r>
      <w:r w:rsidR="006407AA">
        <w:rPr>
          <w:rFonts w:ascii="Times New Roman" w:hAnsi="Times New Roman" w:cs="Times New Roman"/>
          <w:color w:val="000000" w:themeColor="text1"/>
          <w:sz w:val="24"/>
          <w:szCs w:val="24"/>
        </w:rPr>
        <w:t xml:space="preserve">ncreased </w:t>
      </w:r>
      <w:r w:rsidR="002271CB">
        <w:rPr>
          <w:rFonts w:ascii="Times New Roman" w:hAnsi="Times New Roman" w:cs="Times New Roman"/>
          <w:color w:val="000000" w:themeColor="text1"/>
          <w:sz w:val="24"/>
          <w:szCs w:val="24"/>
        </w:rPr>
        <w:t>with the new admission standards (</w:t>
      </w:r>
      <w:r w:rsidR="00AC6BAD">
        <w:rPr>
          <w:rFonts w:ascii="Times New Roman" w:hAnsi="Times New Roman" w:cs="Times New Roman"/>
          <w:color w:val="000000" w:themeColor="text1"/>
          <w:sz w:val="24"/>
          <w:szCs w:val="24"/>
        </w:rPr>
        <w:t xml:space="preserve">see </w:t>
      </w:r>
      <w:r w:rsidR="002271CB" w:rsidRPr="00AC6BAD">
        <w:rPr>
          <w:rFonts w:ascii="Times New Roman" w:hAnsi="Times New Roman" w:cs="Times New Roman"/>
          <w:color w:val="000000" w:themeColor="text1"/>
          <w:sz w:val="24"/>
          <w:szCs w:val="24"/>
        </w:rPr>
        <w:t>Table 1</w:t>
      </w:r>
      <w:r w:rsidR="002271CB">
        <w:rPr>
          <w:rFonts w:ascii="Times New Roman" w:hAnsi="Times New Roman" w:cs="Times New Roman"/>
          <w:color w:val="000000" w:themeColor="text1"/>
          <w:sz w:val="24"/>
          <w:szCs w:val="24"/>
        </w:rPr>
        <w:t>). T</w:t>
      </w:r>
      <w:r w:rsidR="006407AA">
        <w:rPr>
          <w:rFonts w:ascii="Times New Roman" w:hAnsi="Times New Roman" w:cs="Times New Roman"/>
          <w:color w:val="000000" w:themeColor="text1"/>
          <w:sz w:val="24"/>
          <w:szCs w:val="24"/>
        </w:rPr>
        <w:t>his growth is expected to continue with</w:t>
      </w:r>
      <w:r w:rsidR="001706EE">
        <w:rPr>
          <w:rFonts w:ascii="Times New Roman" w:hAnsi="Times New Roman" w:cs="Times New Roman"/>
          <w:color w:val="000000" w:themeColor="text1"/>
          <w:sz w:val="24"/>
          <w:szCs w:val="24"/>
        </w:rPr>
        <w:t xml:space="preserve"> revised admission standards,</w:t>
      </w:r>
      <w:r w:rsidR="006407AA">
        <w:rPr>
          <w:rFonts w:ascii="Times New Roman" w:hAnsi="Times New Roman" w:cs="Times New Roman"/>
          <w:color w:val="000000" w:themeColor="text1"/>
          <w:sz w:val="24"/>
          <w:szCs w:val="24"/>
        </w:rPr>
        <w:t xml:space="preserve"> innovative programs such as the Teacher Residency Program</w:t>
      </w:r>
      <w:r w:rsidR="00054196">
        <w:rPr>
          <w:rFonts w:ascii="Times New Roman" w:hAnsi="Times New Roman" w:cs="Times New Roman"/>
          <w:color w:val="000000" w:themeColor="text1"/>
          <w:sz w:val="24"/>
          <w:szCs w:val="24"/>
        </w:rPr>
        <w:t>,</w:t>
      </w:r>
      <w:r w:rsidR="006407AA">
        <w:rPr>
          <w:rFonts w:ascii="Times New Roman" w:hAnsi="Times New Roman" w:cs="Times New Roman"/>
          <w:color w:val="000000" w:themeColor="text1"/>
          <w:sz w:val="24"/>
          <w:szCs w:val="24"/>
        </w:rPr>
        <w:t xml:space="preserve"> and a fully online Special Education initial licensure program</w:t>
      </w:r>
      <w:r w:rsidR="00054196">
        <w:rPr>
          <w:rFonts w:ascii="Times New Roman" w:hAnsi="Times New Roman" w:cs="Times New Roman"/>
          <w:color w:val="000000" w:themeColor="text1"/>
          <w:sz w:val="24"/>
          <w:szCs w:val="24"/>
        </w:rPr>
        <w:t xml:space="preserve"> designed for teacher candidates entering with an </w:t>
      </w:r>
      <w:r w:rsidR="00D75976">
        <w:rPr>
          <w:rFonts w:ascii="Times New Roman" w:hAnsi="Times New Roman" w:cs="Times New Roman"/>
          <w:color w:val="000000" w:themeColor="text1"/>
          <w:sz w:val="24"/>
          <w:szCs w:val="24"/>
        </w:rPr>
        <w:t>associate’s</w:t>
      </w:r>
      <w:r w:rsidR="00054196">
        <w:rPr>
          <w:rFonts w:ascii="Times New Roman" w:hAnsi="Times New Roman" w:cs="Times New Roman"/>
          <w:color w:val="000000" w:themeColor="text1"/>
          <w:sz w:val="24"/>
          <w:szCs w:val="24"/>
        </w:rPr>
        <w:t xml:space="preserve"> degree</w:t>
      </w:r>
      <w:r w:rsidR="006407AA">
        <w:rPr>
          <w:rFonts w:ascii="Times New Roman" w:hAnsi="Times New Roman" w:cs="Times New Roman"/>
          <w:color w:val="000000" w:themeColor="text1"/>
          <w:sz w:val="24"/>
          <w:szCs w:val="24"/>
        </w:rPr>
        <w:t xml:space="preserve">. </w:t>
      </w:r>
    </w:p>
    <w:p w14:paraId="1EDEFD4E" w14:textId="77777777" w:rsidR="0095323B" w:rsidRDefault="0095323B" w:rsidP="0095323B">
      <w:pPr>
        <w:pStyle w:val="ListParagraph"/>
        <w:spacing w:line="480" w:lineRule="auto"/>
        <w:ind w:left="360"/>
        <w:rPr>
          <w:rFonts w:ascii="Times New Roman" w:hAnsi="Times New Roman" w:cs="Times New Roman"/>
          <w:sz w:val="24"/>
          <w:szCs w:val="24"/>
        </w:rPr>
      </w:pPr>
    </w:p>
    <w:p w14:paraId="28271C28" w14:textId="77777777" w:rsidR="0095323B" w:rsidRDefault="0095323B" w:rsidP="0095323B">
      <w:pPr>
        <w:pStyle w:val="ListParagraph"/>
        <w:spacing w:line="480" w:lineRule="auto"/>
        <w:ind w:left="360"/>
        <w:rPr>
          <w:rFonts w:ascii="Times New Roman" w:hAnsi="Times New Roman" w:cs="Times New Roman"/>
          <w:sz w:val="24"/>
          <w:szCs w:val="24"/>
        </w:rPr>
      </w:pPr>
    </w:p>
    <w:p w14:paraId="7E3F7ED2" w14:textId="77777777" w:rsidR="0095323B" w:rsidRDefault="0095323B" w:rsidP="0095323B">
      <w:pPr>
        <w:pStyle w:val="ListParagraph"/>
        <w:spacing w:line="480" w:lineRule="auto"/>
        <w:ind w:left="360"/>
        <w:rPr>
          <w:rFonts w:ascii="Times New Roman" w:hAnsi="Times New Roman" w:cs="Times New Roman"/>
          <w:sz w:val="24"/>
          <w:szCs w:val="24"/>
        </w:rPr>
      </w:pPr>
    </w:p>
    <w:p w14:paraId="2A490C6A" w14:textId="77777777" w:rsidR="0095323B" w:rsidRDefault="0095323B" w:rsidP="0095323B">
      <w:pPr>
        <w:pStyle w:val="ListParagraph"/>
        <w:spacing w:line="480" w:lineRule="auto"/>
        <w:ind w:left="360"/>
        <w:rPr>
          <w:rFonts w:ascii="Times New Roman" w:hAnsi="Times New Roman" w:cs="Times New Roman"/>
          <w:sz w:val="24"/>
          <w:szCs w:val="24"/>
        </w:rPr>
      </w:pPr>
    </w:p>
    <w:p w14:paraId="36E18FE2" w14:textId="137FD633" w:rsidR="0095323B" w:rsidRDefault="0095323B" w:rsidP="0095323B">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Table 1. Admission rates since spring 2016</w:t>
      </w:r>
    </w:p>
    <w:tbl>
      <w:tblPr>
        <w:tblStyle w:val="TableGrid"/>
        <w:tblW w:w="0" w:type="auto"/>
        <w:jc w:val="center"/>
        <w:tblLook w:val="04A0" w:firstRow="1" w:lastRow="0" w:firstColumn="1" w:lastColumn="0" w:noHBand="0" w:noVBand="1"/>
      </w:tblPr>
      <w:tblGrid>
        <w:gridCol w:w="2156"/>
        <w:gridCol w:w="2158"/>
        <w:gridCol w:w="2158"/>
      </w:tblGrid>
      <w:tr w:rsidR="0095323B" w14:paraId="56F8A40F" w14:textId="77777777" w:rsidTr="000F2FD9">
        <w:trPr>
          <w:jc w:val="center"/>
        </w:trPr>
        <w:tc>
          <w:tcPr>
            <w:tcW w:w="2156" w:type="dxa"/>
          </w:tcPr>
          <w:p w14:paraId="0659B476"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Term</w:t>
            </w:r>
          </w:p>
        </w:tc>
        <w:tc>
          <w:tcPr>
            <w:tcW w:w="2158" w:type="dxa"/>
          </w:tcPr>
          <w:p w14:paraId="3A6CC0CD"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Admitted</w:t>
            </w:r>
          </w:p>
        </w:tc>
        <w:tc>
          <w:tcPr>
            <w:tcW w:w="2158" w:type="dxa"/>
          </w:tcPr>
          <w:p w14:paraId="792D3935"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Acceptance rate</w:t>
            </w:r>
          </w:p>
        </w:tc>
      </w:tr>
      <w:tr w:rsidR="0095323B" w14:paraId="5C9EAB9C" w14:textId="77777777" w:rsidTr="000F2FD9">
        <w:trPr>
          <w:jc w:val="center"/>
        </w:trPr>
        <w:tc>
          <w:tcPr>
            <w:tcW w:w="2156" w:type="dxa"/>
          </w:tcPr>
          <w:p w14:paraId="1BBAAC64"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Summer 2018</w:t>
            </w:r>
          </w:p>
        </w:tc>
        <w:tc>
          <w:tcPr>
            <w:tcW w:w="2158" w:type="dxa"/>
          </w:tcPr>
          <w:p w14:paraId="6374431B"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2158" w:type="dxa"/>
          </w:tcPr>
          <w:p w14:paraId="7E3F4749"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w:t>
            </w:r>
          </w:p>
        </w:tc>
      </w:tr>
      <w:tr w:rsidR="0095323B" w14:paraId="35FE1F66" w14:textId="77777777" w:rsidTr="000F2FD9">
        <w:trPr>
          <w:jc w:val="center"/>
        </w:trPr>
        <w:tc>
          <w:tcPr>
            <w:tcW w:w="2156" w:type="dxa"/>
          </w:tcPr>
          <w:p w14:paraId="4E2A75AF"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Spring 2018</w:t>
            </w:r>
          </w:p>
        </w:tc>
        <w:tc>
          <w:tcPr>
            <w:tcW w:w="2158" w:type="dxa"/>
          </w:tcPr>
          <w:p w14:paraId="4DF197A2"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227</w:t>
            </w:r>
          </w:p>
        </w:tc>
        <w:tc>
          <w:tcPr>
            <w:tcW w:w="2158" w:type="dxa"/>
          </w:tcPr>
          <w:p w14:paraId="4853129E"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w:t>
            </w:r>
          </w:p>
        </w:tc>
      </w:tr>
      <w:tr w:rsidR="0095323B" w14:paraId="5094ACFB" w14:textId="77777777" w:rsidTr="000F2FD9">
        <w:trPr>
          <w:jc w:val="center"/>
        </w:trPr>
        <w:tc>
          <w:tcPr>
            <w:tcW w:w="2156" w:type="dxa"/>
          </w:tcPr>
          <w:p w14:paraId="71076A63"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Fall 2017</w:t>
            </w:r>
          </w:p>
        </w:tc>
        <w:tc>
          <w:tcPr>
            <w:tcW w:w="2158" w:type="dxa"/>
          </w:tcPr>
          <w:p w14:paraId="44894C1B"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171</w:t>
            </w:r>
          </w:p>
        </w:tc>
        <w:tc>
          <w:tcPr>
            <w:tcW w:w="2158" w:type="dxa"/>
          </w:tcPr>
          <w:p w14:paraId="62397043"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r>
      <w:tr w:rsidR="0095323B" w14:paraId="2FF64164" w14:textId="77777777" w:rsidTr="000F2FD9">
        <w:trPr>
          <w:jc w:val="center"/>
        </w:trPr>
        <w:tc>
          <w:tcPr>
            <w:tcW w:w="2156" w:type="dxa"/>
          </w:tcPr>
          <w:p w14:paraId="72BCEF93"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Summer 2017</w:t>
            </w:r>
          </w:p>
        </w:tc>
        <w:tc>
          <w:tcPr>
            <w:tcW w:w="2158" w:type="dxa"/>
          </w:tcPr>
          <w:p w14:paraId="553FC4CD"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2158" w:type="dxa"/>
          </w:tcPr>
          <w:p w14:paraId="0A6DC39E"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98</w:t>
            </w:r>
          </w:p>
        </w:tc>
      </w:tr>
      <w:tr w:rsidR="0095323B" w14:paraId="0E9DE470" w14:textId="77777777" w:rsidTr="000F2FD9">
        <w:trPr>
          <w:jc w:val="center"/>
        </w:trPr>
        <w:tc>
          <w:tcPr>
            <w:tcW w:w="2156" w:type="dxa"/>
          </w:tcPr>
          <w:p w14:paraId="15376DA0"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Spring 2017</w:t>
            </w:r>
          </w:p>
        </w:tc>
        <w:tc>
          <w:tcPr>
            <w:tcW w:w="2158" w:type="dxa"/>
          </w:tcPr>
          <w:p w14:paraId="0A7553DE"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101</w:t>
            </w:r>
          </w:p>
        </w:tc>
        <w:tc>
          <w:tcPr>
            <w:tcW w:w="2158" w:type="dxa"/>
          </w:tcPr>
          <w:p w14:paraId="521F1CBA"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89</w:t>
            </w:r>
          </w:p>
        </w:tc>
      </w:tr>
      <w:tr w:rsidR="0095323B" w14:paraId="79FEE8B2" w14:textId="77777777" w:rsidTr="000F2FD9">
        <w:trPr>
          <w:jc w:val="center"/>
        </w:trPr>
        <w:tc>
          <w:tcPr>
            <w:tcW w:w="2156" w:type="dxa"/>
          </w:tcPr>
          <w:p w14:paraId="5A51607F"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Fall 2016</w:t>
            </w:r>
          </w:p>
        </w:tc>
        <w:tc>
          <w:tcPr>
            <w:tcW w:w="2158" w:type="dxa"/>
          </w:tcPr>
          <w:p w14:paraId="7EEFD0BC"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w:t>
            </w:r>
          </w:p>
        </w:tc>
        <w:tc>
          <w:tcPr>
            <w:tcW w:w="2158" w:type="dxa"/>
          </w:tcPr>
          <w:p w14:paraId="5127AC04"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w:t>
            </w:r>
          </w:p>
        </w:tc>
      </w:tr>
      <w:tr w:rsidR="0095323B" w14:paraId="77DFA363" w14:textId="77777777" w:rsidTr="000F2FD9">
        <w:trPr>
          <w:jc w:val="center"/>
        </w:trPr>
        <w:tc>
          <w:tcPr>
            <w:tcW w:w="2156" w:type="dxa"/>
          </w:tcPr>
          <w:p w14:paraId="4331ED4C"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Summer 2016</w:t>
            </w:r>
          </w:p>
        </w:tc>
        <w:tc>
          <w:tcPr>
            <w:tcW w:w="2158" w:type="dxa"/>
          </w:tcPr>
          <w:p w14:paraId="6D696788"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2158" w:type="dxa"/>
          </w:tcPr>
          <w:p w14:paraId="7FB5ADF6"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w:t>
            </w:r>
          </w:p>
        </w:tc>
      </w:tr>
      <w:tr w:rsidR="0095323B" w14:paraId="1C687587" w14:textId="77777777" w:rsidTr="000F2FD9">
        <w:trPr>
          <w:jc w:val="center"/>
        </w:trPr>
        <w:tc>
          <w:tcPr>
            <w:tcW w:w="2156" w:type="dxa"/>
          </w:tcPr>
          <w:p w14:paraId="598BF1E4" w14:textId="77777777" w:rsidR="0095323B" w:rsidRDefault="0095323B" w:rsidP="000F2FD9">
            <w:pPr>
              <w:pStyle w:val="ListParagraph"/>
              <w:ind w:left="0"/>
              <w:rPr>
                <w:rFonts w:ascii="Times New Roman" w:hAnsi="Times New Roman" w:cs="Times New Roman"/>
                <w:sz w:val="24"/>
                <w:szCs w:val="24"/>
              </w:rPr>
            </w:pPr>
            <w:r>
              <w:rPr>
                <w:rFonts w:ascii="Times New Roman" w:hAnsi="Times New Roman" w:cs="Times New Roman"/>
                <w:sz w:val="24"/>
                <w:szCs w:val="24"/>
              </w:rPr>
              <w:t>Spring 2016</w:t>
            </w:r>
          </w:p>
        </w:tc>
        <w:tc>
          <w:tcPr>
            <w:tcW w:w="2158" w:type="dxa"/>
          </w:tcPr>
          <w:p w14:paraId="68CBAB71"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w:t>
            </w:r>
          </w:p>
        </w:tc>
        <w:tc>
          <w:tcPr>
            <w:tcW w:w="2158" w:type="dxa"/>
          </w:tcPr>
          <w:p w14:paraId="687CF24D" w14:textId="77777777" w:rsidR="0095323B" w:rsidRDefault="0095323B" w:rsidP="000F2FD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w:t>
            </w:r>
          </w:p>
        </w:tc>
      </w:tr>
    </w:tbl>
    <w:p w14:paraId="49850094" w14:textId="08D76509" w:rsidR="0095323B" w:rsidRDefault="0095323B" w:rsidP="00C5327C">
      <w:pPr>
        <w:pStyle w:val="ListParagraph"/>
        <w:spacing w:line="480" w:lineRule="auto"/>
        <w:ind w:left="360"/>
        <w:rPr>
          <w:rFonts w:ascii="Times New Roman" w:hAnsi="Times New Roman" w:cs="Times New Roman"/>
          <w:color w:val="000000" w:themeColor="text1"/>
          <w:sz w:val="24"/>
          <w:szCs w:val="24"/>
        </w:rPr>
      </w:pPr>
    </w:p>
    <w:p w14:paraId="2DC9662F" w14:textId="75B13D4F" w:rsidR="00AC6BAD" w:rsidRPr="00AC6BAD" w:rsidRDefault="002611A0" w:rsidP="00AC6BAD">
      <w:pPr>
        <w:pStyle w:val="ListParagraph"/>
        <w:spacing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03395">
        <w:rPr>
          <w:rFonts w:ascii="Times New Roman" w:hAnsi="Times New Roman" w:cs="Times New Roman"/>
          <w:color w:val="000000" w:themeColor="text1"/>
          <w:sz w:val="24"/>
          <w:szCs w:val="24"/>
        </w:rPr>
        <w:t xml:space="preserve">During the </w:t>
      </w:r>
      <w:r w:rsidR="002F7AE1">
        <w:rPr>
          <w:rFonts w:ascii="Times New Roman" w:hAnsi="Times New Roman" w:cs="Times New Roman"/>
          <w:color w:val="000000" w:themeColor="text1"/>
          <w:sz w:val="24"/>
          <w:szCs w:val="24"/>
        </w:rPr>
        <w:t>Methods B</w:t>
      </w:r>
      <w:r w:rsidR="00803395">
        <w:rPr>
          <w:rFonts w:ascii="Times New Roman" w:hAnsi="Times New Roman" w:cs="Times New Roman"/>
          <w:color w:val="000000" w:themeColor="text1"/>
          <w:sz w:val="24"/>
          <w:szCs w:val="24"/>
        </w:rPr>
        <w:t xml:space="preserve">lock, </w:t>
      </w:r>
      <w:r w:rsidR="002F7AE1">
        <w:rPr>
          <w:rFonts w:ascii="Times New Roman" w:hAnsi="Times New Roman" w:cs="Times New Roman"/>
          <w:color w:val="000000" w:themeColor="text1"/>
          <w:sz w:val="24"/>
          <w:szCs w:val="24"/>
        </w:rPr>
        <w:t>candidates complete a program sp</w:t>
      </w:r>
      <w:r w:rsidR="00DA2EBA">
        <w:rPr>
          <w:rFonts w:ascii="Times New Roman" w:hAnsi="Times New Roman" w:cs="Times New Roman"/>
          <w:color w:val="000000" w:themeColor="text1"/>
          <w:sz w:val="24"/>
          <w:szCs w:val="24"/>
        </w:rPr>
        <w:t>ecific portfolio,</w:t>
      </w:r>
      <w:r w:rsidR="002F7AE1">
        <w:rPr>
          <w:rFonts w:ascii="Times New Roman" w:hAnsi="Times New Roman" w:cs="Times New Roman"/>
          <w:color w:val="000000" w:themeColor="text1"/>
          <w:sz w:val="24"/>
          <w:szCs w:val="24"/>
        </w:rPr>
        <w:t xml:space="preserve"> take the </w:t>
      </w:r>
      <w:r w:rsidR="0099566C">
        <w:rPr>
          <w:rFonts w:ascii="Times New Roman" w:hAnsi="Times New Roman" w:cs="Times New Roman"/>
          <w:color w:val="000000" w:themeColor="text1"/>
          <w:sz w:val="24"/>
          <w:szCs w:val="24"/>
        </w:rPr>
        <w:t>FORT</w:t>
      </w:r>
      <w:r w:rsidR="00054196">
        <w:rPr>
          <w:rFonts w:ascii="Times New Roman" w:hAnsi="Times New Roman" w:cs="Times New Roman"/>
          <w:color w:val="000000" w:themeColor="text1"/>
          <w:sz w:val="24"/>
          <w:szCs w:val="24"/>
        </w:rPr>
        <w:t xml:space="preserve"> (if specified as a licensure requirement)</w:t>
      </w:r>
      <w:r w:rsidR="00DA2EBA">
        <w:rPr>
          <w:rFonts w:ascii="Times New Roman" w:hAnsi="Times New Roman" w:cs="Times New Roman"/>
          <w:color w:val="000000" w:themeColor="text1"/>
          <w:sz w:val="24"/>
          <w:szCs w:val="24"/>
        </w:rPr>
        <w:t>, and take the Praxis II or meet a 3.0 content GPA requirement</w:t>
      </w:r>
      <w:r w:rsidR="002F7AE1">
        <w:rPr>
          <w:rFonts w:ascii="Times New Roman" w:hAnsi="Times New Roman" w:cs="Times New Roman"/>
          <w:color w:val="000000" w:themeColor="text1"/>
          <w:sz w:val="24"/>
          <w:szCs w:val="24"/>
        </w:rPr>
        <w:t xml:space="preserve">. </w:t>
      </w:r>
      <w:r w:rsidR="00803395">
        <w:rPr>
          <w:rFonts w:ascii="Times New Roman" w:hAnsi="Times New Roman" w:cs="Times New Roman"/>
          <w:color w:val="000000" w:themeColor="text1"/>
          <w:sz w:val="24"/>
          <w:szCs w:val="24"/>
        </w:rPr>
        <w:t xml:space="preserve"> </w:t>
      </w:r>
      <w:r w:rsidR="002F7AE1">
        <w:rPr>
          <w:rFonts w:ascii="Times New Roman" w:hAnsi="Times New Roman" w:cs="Times New Roman"/>
          <w:color w:val="000000" w:themeColor="text1"/>
          <w:sz w:val="24"/>
          <w:szCs w:val="24"/>
        </w:rPr>
        <w:t xml:space="preserve">Teacher candidates’ portfolios align with the InTASC standards and demonstrate their readiness for student teaching. </w:t>
      </w:r>
      <w:r w:rsidR="00DA2EBA">
        <w:rPr>
          <w:rFonts w:ascii="Times New Roman" w:hAnsi="Times New Roman" w:cs="Times New Roman"/>
          <w:color w:val="000000" w:themeColor="text1"/>
          <w:sz w:val="24"/>
          <w:szCs w:val="24"/>
        </w:rPr>
        <w:t xml:space="preserve">Faculty in programs review portfolio data at the student level. </w:t>
      </w:r>
      <w:r w:rsidR="002F7AE1">
        <w:rPr>
          <w:rFonts w:ascii="Times New Roman" w:hAnsi="Times New Roman" w:cs="Times New Roman"/>
          <w:color w:val="000000" w:themeColor="text1"/>
          <w:sz w:val="24"/>
          <w:szCs w:val="24"/>
        </w:rPr>
        <w:t xml:space="preserve">The programs use portfolio data to make instructional </w:t>
      </w:r>
      <w:r w:rsidR="00D323BD">
        <w:rPr>
          <w:rFonts w:ascii="Times New Roman" w:hAnsi="Times New Roman" w:cs="Times New Roman"/>
          <w:color w:val="000000" w:themeColor="text1"/>
          <w:sz w:val="24"/>
          <w:szCs w:val="24"/>
        </w:rPr>
        <w:t xml:space="preserve">decisions </w:t>
      </w:r>
      <w:r w:rsidR="0095323B">
        <w:rPr>
          <w:rFonts w:ascii="Times New Roman" w:hAnsi="Times New Roman" w:cs="Times New Roman"/>
          <w:color w:val="000000" w:themeColor="text1"/>
          <w:sz w:val="24"/>
          <w:szCs w:val="24"/>
        </w:rPr>
        <w:t>and curricular changes.</w:t>
      </w:r>
    </w:p>
    <w:p w14:paraId="690A88F8" w14:textId="628F71DA" w:rsidR="009C496B" w:rsidRDefault="002611A0"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color w:val="000000" w:themeColor="text1"/>
          <w:sz w:val="24"/>
          <w:szCs w:val="24"/>
        </w:rPr>
        <w:tab/>
      </w:r>
      <w:r w:rsidR="00DA2EBA">
        <w:rPr>
          <w:rFonts w:ascii="Times New Roman" w:hAnsi="Times New Roman" w:cs="Times New Roman"/>
          <w:sz w:val="24"/>
          <w:szCs w:val="24"/>
        </w:rPr>
        <w:t>C</w:t>
      </w:r>
      <w:r w:rsidR="002F7AE1">
        <w:rPr>
          <w:rFonts w:ascii="Times New Roman" w:hAnsi="Times New Roman" w:cs="Times New Roman"/>
          <w:sz w:val="24"/>
          <w:szCs w:val="24"/>
        </w:rPr>
        <w:t xml:space="preserve">andidates in Early Childhood, Elementary Education, and Special Education are encouraged to take the </w:t>
      </w:r>
      <w:r w:rsidR="0099566C">
        <w:rPr>
          <w:rFonts w:ascii="Times New Roman" w:hAnsi="Times New Roman" w:cs="Times New Roman"/>
          <w:sz w:val="24"/>
          <w:szCs w:val="24"/>
        </w:rPr>
        <w:t>FORT</w:t>
      </w:r>
      <w:r w:rsidR="00DA2EBA">
        <w:rPr>
          <w:rFonts w:ascii="Times New Roman" w:hAnsi="Times New Roman" w:cs="Times New Roman"/>
          <w:sz w:val="24"/>
          <w:szCs w:val="24"/>
        </w:rPr>
        <w:t xml:space="preserve"> prior to student teaching</w:t>
      </w:r>
      <w:r w:rsidR="002F7AE1">
        <w:rPr>
          <w:rFonts w:ascii="Times New Roman" w:hAnsi="Times New Roman" w:cs="Times New Roman"/>
          <w:sz w:val="24"/>
          <w:szCs w:val="24"/>
        </w:rPr>
        <w:t>.</w:t>
      </w:r>
      <w:r w:rsidR="009628F1">
        <w:rPr>
          <w:rFonts w:ascii="Times New Roman" w:hAnsi="Times New Roman" w:cs="Times New Roman"/>
          <w:sz w:val="24"/>
          <w:szCs w:val="24"/>
        </w:rPr>
        <w:t xml:space="preserve"> This past academic year</w:t>
      </w:r>
      <w:r w:rsidR="00F23DB2">
        <w:rPr>
          <w:rFonts w:ascii="Times New Roman" w:hAnsi="Times New Roman" w:cs="Times New Roman"/>
          <w:sz w:val="24"/>
          <w:szCs w:val="24"/>
        </w:rPr>
        <w:t xml:space="preserve"> (2017-2018)</w:t>
      </w:r>
      <w:r w:rsidR="009628F1">
        <w:rPr>
          <w:rFonts w:ascii="Times New Roman" w:hAnsi="Times New Roman" w:cs="Times New Roman"/>
          <w:sz w:val="24"/>
          <w:szCs w:val="24"/>
        </w:rPr>
        <w:t xml:space="preserve">, </w:t>
      </w:r>
      <w:r w:rsidR="00D31491">
        <w:rPr>
          <w:rFonts w:ascii="Times New Roman" w:hAnsi="Times New Roman" w:cs="Times New Roman"/>
          <w:sz w:val="24"/>
          <w:szCs w:val="24"/>
        </w:rPr>
        <w:t>210</w:t>
      </w:r>
      <w:r w:rsidR="00DA2EBA">
        <w:rPr>
          <w:rFonts w:ascii="Times New Roman" w:hAnsi="Times New Roman" w:cs="Times New Roman"/>
          <w:sz w:val="24"/>
          <w:szCs w:val="24"/>
        </w:rPr>
        <w:t xml:space="preserve"> candidates took t</w:t>
      </w:r>
      <w:r w:rsidR="00D31491">
        <w:rPr>
          <w:rFonts w:ascii="Times New Roman" w:hAnsi="Times New Roman" w:cs="Times New Roman"/>
          <w:sz w:val="24"/>
          <w:szCs w:val="24"/>
        </w:rPr>
        <w:t>he exam with a mean score of 240 and 6</w:t>
      </w:r>
      <w:r w:rsidR="00DA2EBA">
        <w:rPr>
          <w:rFonts w:ascii="Times New Roman" w:hAnsi="Times New Roman" w:cs="Times New Roman"/>
          <w:sz w:val="24"/>
          <w:szCs w:val="24"/>
        </w:rPr>
        <w:t>4% pass rate.</w:t>
      </w:r>
      <w:r w:rsidR="00F23DB2">
        <w:rPr>
          <w:rFonts w:ascii="Times New Roman" w:hAnsi="Times New Roman" w:cs="Times New Roman"/>
          <w:sz w:val="24"/>
          <w:szCs w:val="24"/>
        </w:rPr>
        <w:t xml:space="preserve"> </w:t>
      </w:r>
      <w:r w:rsidR="00D31491">
        <w:rPr>
          <w:rFonts w:ascii="Times New Roman" w:hAnsi="Times New Roman" w:cs="Times New Roman"/>
          <w:sz w:val="24"/>
          <w:szCs w:val="24"/>
        </w:rPr>
        <w:t xml:space="preserve">Since 2014, the </w:t>
      </w:r>
      <w:r w:rsidR="0099566C">
        <w:rPr>
          <w:rFonts w:ascii="Times New Roman" w:hAnsi="Times New Roman" w:cs="Times New Roman"/>
          <w:sz w:val="24"/>
          <w:szCs w:val="24"/>
        </w:rPr>
        <w:t>FORT</w:t>
      </w:r>
      <w:r w:rsidR="00D31491">
        <w:rPr>
          <w:rFonts w:ascii="Times New Roman" w:hAnsi="Times New Roman" w:cs="Times New Roman"/>
          <w:sz w:val="24"/>
          <w:szCs w:val="24"/>
        </w:rPr>
        <w:t xml:space="preserve"> data for COEPS has averaged a 75% pass</w:t>
      </w:r>
      <w:r w:rsidR="009B163E">
        <w:rPr>
          <w:rFonts w:ascii="Times New Roman" w:hAnsi="Times New Roman" w:cs="Times New Roman"/>
          <w:sz w:val="24"/>
          <w:szCs w:val="24"/>
        </w:rPr>
        <w:t xml:space="preserve"> rate and mean score of 244. Table 2 provides data on the number of candidates taking the exam, mean score, percent that passed the exam in that academic year, and percent that passed on their first attempt</w:t>
      </w:r>
      <w:r w:rsidR="00D31491">
        <w:rPr>
          <w:rFonts w:ascii="Times New Roman" w:hAnsi="Times New Roman" w:cs="Times New Roman"/>
          <w:sz w:val="24"/>
          <w:szCs w:val="24"/>
        </w:rPr>
        <w:t>.</w:t>
      </w:r>
      <w:r w:rsidR="009C496B">
        <w:rPr>
          <w:rFonts w:ascii="Times New Roman" w:hAnsi="Times New Roman" w:cs="Times New Roman"/>
          <w:sz w:val="24"/>
          <w:szCs w:val="24"/>
        </w:rPr>
        <w:t xml:space="preserve"> </w:t>
      </w:r>
      <w:r w:rsidR="00D31491">
        <w:rPr>
          <w:rFonts w:ascii="Times New Roman" w:hAnsi="Times New Roman" w:cs="Times New Roman"/>
          <w:sz w:val="24"/>
          <w:szCs w:val="24"/>
        </w:rPr>
        <w:t>The most recent year’s decline in mean score and pass rate is likely due to a smaller number of students taking the exam</w:t>
      </w:r>
      <w:r w:rsidR="004B5BC0">
        <w:rPr>
          <w:rFonts w:ascii="Times New Roman" w:hAnsi="Times New Roman" w:cs="Times New Roman"/>
          <w:sz w:val="24"/>
          <w:szCs w:val="24"/>
        </w:rPr>
        <w:t xml:space="preserve"> multiple times</w:t>
      </w:r>
      <w:r w:rsidR="00D31491">
        <w:rPr>
          <w:rFonts w:ascii="Times New Roman" w:hAnsi="Times New Roman" w:cs="Times New Roman"/>
          <w:sz w:val="24"/>
          <w:szCs w:val="24"/>
        </w:rPr>
        <w:t>.</w:t>
      </w:r>
      <w:r w:rsidR="00B42FC1">
        <w:rPr>
          <w:rFonts w:ascii="Times New Roman" w:hAnsi="Times New Roman" w:cs="Times New Roman"/>
          <w:sz w:val="24"/>
          <w:szCs w:val="24"/>
        </w:rPr>
        <w:t xml:space="preserve"> The COEPS stopped requiring passing the </w:t>
      </w:r>
      <w:r w:rsidR="0099566C">
        <w:rPr>
          <w:rFonts w:ascii="Times New Roman" w:hAnsi="Times New Roman" w:cs="Times New Roman"/>
          <w:sz w:val="24"/>
          <w:szCs w:val="24"/>
        </w:rPr>
        <w:t>FORT</w:t>
      </w:r>
      <w:r w:rsidR="00B42FC1">
        <w:rPr>
          <w:rFonts w:ascii="Times New Roman" w:hAnsi="Times New Roman" w:cs="Times New Roman"/>
          <w:sz w:val="24"/>
          <w:szCs w:val="24"/>
        </w:rPr>
        <w:t xml:space="preserve"> as a student teaching requirement last year and i</w:t>
      </w:r>
      <w:r w:rsidR="00D31491">
        <w:rPr>
          <w:rFonts w:ascii="Times New Roman" w:hAnsi="Times New Roman" w:cs="Times New Roman"/>
          <w:sz w:val="24"/>
          <w:szCs w:val="24"/>
        </w:rPr>
        <w:t xml:space="preserve">t is possible students are choosing not to take the exam expecting to begin teaching with a </w:t>
      </w:r>
      <w:r w:rsidR="00B42FC1">
        <w:rPr>
          <w:rFonts w:ascii="Times New Roman" w:hAnsi="Times New Roman" w:cs="Times New Roman"/>
          <w:sz w:val="24"/>
          <w:szCs w:val="24"/>
        </w:rPr>
        <w:t>Tier I license</w:t>
      </w:r>
      <w:r w:rsidR="00D31491">
        <w:rPr>
          <w:rFonts w:ascii="Times New Roman" w:hAnsi="Times New Roman" w:cs="Times New Roman"/>
          <w:sz w:val="24"/>
          <w:szCs w:val="24"/>
        </w:rPr>
        <w:t xml:space="preserve">. The COEPS faculty and staff will need to work more diligently to inform teacher candidates </w:t>
      </w:r>
      <w:r w:rsidR="00B42FC1">
        <w:rPr>
          <w:rFonts w:ascii="Times New Roman" w:hAnsi="Times New Roman" w:cs="Times New Roman"/>
          <w:sz w:val="24"/>
          <w:szCs w:val="24"/>
        </w:rPr>
        <w:t>that passing is a requirement for institutional endorsement</w:t>
      </w:r>
      <w:r w:rsidR="00D31491">
        <w:rPr>
          <w:rFonts w:ascii="Times New Roman" w:hAnsi="Times New Roman" w:cs="Times New Roman"/>
          <w:sz w:val="24"/>
          <w:szCs w:val="24"/>
        </w:rPr>
        <w:t xml:space="preserve">. </w:t>
      </w:r>
    </w:p>
    <w:p w14:paraId="7A6C3AAD" w14:textId="238479E6" w:rsidR="00AC6BAD" w:rsidRDefault="009C496B"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Additionally, data were reviewed in the subdomains of this exam: (1) Foundations of Reading Development, (2) Development of Reading Comprehension, (3) Reading Assessment and Instruction, and (4) Integrat</w:t>
      </w:r>
      <w:r w:rsidR="00054196">
        <w:rPr>
          <w:rFonts w:ascii="Times New Roman" w:hAnsi="Times New Roman" w:cs="Times New Roman"/>
          <w:sz w:val="24"/>
          <w:szCs w:val="24"/>
        </w:rPr>
        <w:t>ion</w:t>
      </w:r>
      <w:r>
        <w:rPr>
          <w:rFonts w:ascii="Times New Roman" w:hAnsi="Times New Roman" w:cs="Times New Roman"/>
          <w:sz w:val="24"/>
          <w:szCs w:val="24"/>
        </w:rPr>
        <w:t xml:space="preserve"> of Knowledge and Understanding. The domain in which candidates consistently received the lowest score was four. The domain in which candidates consistently scored the highest was three. </w:t>
      </w:r>
      <w:r w:rsidR="00DA2EBA">
        <w:rPr>
          <w:rFonts w:ascii="Times New Roman" w:hAnsi="Times New Roman" w:cs="Times New Roman"/>
          <w:sz w:val="24"/>
          <w:szCs w:val="24"/>
        </w:rPr>
        <w:t xml:space="preserve">Faculty continue to review the </w:t>
      </w:r>
      <w:r w:rsidR="0099566C">
        <w:rPr>
          <w:rFonts w:ascii="Times New Roman" w:hAnsi="Times New Roman" w:cs="Times New Roman"/>
          <w:sz w:val="24"/>
          <w:szCs w:val="24"/>
        </w:rPr>
        <w:t>FORT</w:t>
      </w:r>
      <w:r w:rsidR="00DA2EBA">
        <w:rPr>
          <w:rFonts w:ascii="Times New Roman" w:hAnsi="Times New Roman" w:cs="Times New Roman"/>
          <w:sz w:val="24"/>
          <w:szCs w:val="24"/>
        </w:rPr>
        <w:t xml:space="preserve"> data and use it to strengthen curriculum to </w:t>
      </w:r>
      <w:r w:rsidR="00D31491">
        <w:rPr>
          <w:rFonts w:ascii="Times New Roman" w:hAnsi="Times New Roman" w:cs="Times New Roman"/>
          <w:sz w:val="24"/>
          <w:szCs w:val="24"/>
        </w:rPr>
        <w:t>assist student in passing this exam</w:t>
      </w:r>
      <w:r w:rsidR="00DA2EBA">
        <w:rPr>
          <w:rFonts w:ascii="Times New Roman" w:hAnsi="Times New Roman" w:cs="Times New Roman"/>
          <w:sz w:val="24"/>
          <w:szCs w:val="24"/>
        </w:rPr>
        <w:t>.</w:t>
      </w:r>
      <w:r w:rsidR="00BB7ACE">
        <w:rPr>
          <w:rFonts w:ascii="Times New Roman" w:hAnsi="Times New Roman" w:cs="Times New Roman"/>
          <w:sz w:val="24"/>
          <w:szCs w:val="24"/>
        </w:rPr>
        <w:t xml:space="preserve"> </w:t>
      </w:r>
      <w:r w:rsidR="00D31491">
        <w:rPr>
          <w:rFonts w:ascii="Times New Roman" w:hAnsi="Times New Roman" w:cs="Times New Roman"/>
          <w:sz w:val="24"/>
          <w:szCs w:val="24"/>
        </w:rPr>
        <w:t xml:space="preserve">As past reports described, there have been curricular revisions over the years to include content from the </w:t>
      </w:r>
      <w:r w:rsidR="0099566C">
        <w:rPr>
          <w:rFonts w:ascii="Times New Roman" w:hAnsi="Times New Roman" w:cs="Times New Roman"/>
          <w:sz w:val="24"/>
          <w:szCs w:val="24"/>
        </w:rPr>
        <w:t xml:space="preserve">test </w:t>
      </w:r>
      <w:r w:rsidR="00D31491">
        <w:rPr>
          <w:rFonts w:ascii="Times New Roman" w:hAnsi="Times New Roman" w:cs="Times New Roman"/>
          <w:sz w:val="24"/>
          <w:szCs w:val="24"/>
        </w:rPr>
        <w:t xml:space="preserve">in courses. </w:t>
      </w:r>
      <w:r w:rsidR="00DA2EBA">
        <w:rPr>
          <w:rFonts w:ascii="Times New Roman" w:hAnsi="Times New Roman" w:cs="Times New Roman"/>
          <w:sz w:val="24"/>
          <w:szCs w:val="24"/>
        </w:rPr>
        <w:t xml:space="preserve"> </w:t>
      </w:r>
    </w:p>
    <w:p w14:paraId="70570F57" w14:textId="09396443" w:rsidR="00B42FC1" w:rsidRDefault="00AC6BAD"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Table 2</w:t>
      </w:r>
      <w:r w:rsidR="00B42FC1">
        <w:rPr>
          <w:rFonts w:ascii="Times New Roman" w:hAnsi="Times New Roman" w:cs="Times New Roman"/>
          <w:sz w:val="24"/>
          <w:szCs w:val="24"/>
        </w:rPr>
        <w:t xml:space="preserve">. </w:t>
      </w:r>
      <w:r w:rsidR="0099566C">
        <w:rPr>
          <w:rFonts w:ascii="Times New Roman" w:hAnsi="Times New Roman" w:cs="Times New Roman"/>
          <w:sz w:val="24"/>
          <w:szCs w:val="24"/>
        </w:rPr>
        <w:t>FORT</w:t>
      </w:r>
      <w:r w:rsidR="00B42FC1">
        <w:rPr>
          <w:rFonts w:ascii="Times New Roman" w:hAnsi="Times New Roman" w:cs="Times New Roman"/>
          <w:sz w:val="24"/>
          <w:szCs w:val="24"/>
        </w:rPr>
        <w:t xml:space="preserve"> scores and pass rate from 2014</w:t>
      </w:r>
    </w:p>
    <w:tbl>
      <w:tblPr>
        <w:tblStyle w:val="TableGrid"/>
        <w:tblW w:w="0" w:type="auto"/>
        <w:tblInd w:w="360" w:type="dxa"/>
        <w:tblLook w:val="04A0" w:firstRow="1" w:lastRow="0" w:firstColumn="1" w:lastColumn="0" w:noHBand="0" w:noVBand="1"/>
      </w:tblPr>
      <w:tblGrid>
        <w:gridCol w:w="1830"/>
        <w:gridCol w:w="1859"/>
        <w:gridCol w:w="1838"/>
        <w:gridCol w:w="1795"/>
        <w:gridCol w:w="1668"/>
      </w:tblGrid>
      <w:tr w:rsidR="008D48A7" w:rsidRPr="00B42FC1" w14:paraId="3CF7B219" w14:textId="61EA0005" w:rsidTr="008D48A7">
        <w:tc>
          <w:tcPr>
            <w:tcW w:w="1830" w:type="dxa"/>
            <w:shd w:val="clear" w:color="auto" w:fill="D0CECE" w:themeFill="background2" w:themeFillShade="E6"/>
          </w:tcPr>
          <w:p w14:paraId="69C3EEC5" w14:textId="44F6539C" w:rsidR="008D48A7" w:rsidRPr="00B42FC1" w:rsidRDefault="008D48A7" w:rsidP="00B42FC1">
            <w:pPr>
              <w:pStyle w:val="ListParagraph"/>
              <w:ind w:left="0"/>
              <w:rPr>
                <w:rFonts w:ascii="Times New Roman" w:hAnsi="Times New Roman" w:cs="Times New Roman"/>
                <w:b/>
                <w:sz w:val="24"/>
                <w:szCs w:val="24"/>
              </w:rPr>
            </w:pPr>
            <w:r w:rsidRPr="00B42FC1">
              <w:rPr>
                <w:rFonts w:ascii="Times New Roman" w:hAnsi="Times New Roman" w:cs="Times New Roman"/>
                <w:b/>
                <w:sz w:val="24"/>
                <w:szCs w:val="24"/>
              </w:rPr>
              <w:t>Year</w:t>
            </w:r>
          </w:p>
        </w:tc>
        <w:tc>
          <w:tcPr>
            <w:tcW w:w="1859" w:type="dxa"/>
            <w:shd w:val="clear" w:color="auto" w:fill="D0CECE" w:themeFill="background2" w:themeFillShade="E6"/>
          </w:tcPr>
          <w:p w14:paraId="1CABFD1F" w14:textId="513F6ECA" w:rsidR="008D48A7" w:rsidRPr="00B42FC1" w:rsidRDefault="008D48A7" w:rsidP="00B42FC1">
            <w:pPr>
              <w:pStyle w:val="ListParagraph"/>
              <w:ind w:left="0"/>
              <w:jc w:val="center"/>
              <w:rPr>
                <w:rFonts w:ascii="Times New Roman" w:hAnsi="Times New Roman" w:cs="Times New Roman"/>
                <w:b/>
                <w:sz w:val="24"/>
                <w:szCs w:val="24"/>
              </w:rPr>
            </w:pPr>
            <w:r w:rsidRPr="00B42FC1">
              <w:rPr>
                <w:rFonts w:ascii="Times New Roman" w:hAnsi="Times New Roman" w:cs="Times New Roman"/>
                <w:b/>
                <w:sz w:val="24"/>
                <w:szCs w:val="24"/>
              </w:rPr>
              <w:t># taking</w:t>
            </w:r>
          </w:p>
        </w:tc>
        <w:tc>
          <w:tcPr>
            <w:tcW w:w="1838" w:type="dxa"/>
            <w:shd w:val="clear" w:color="auto" w:fill="D0CECE" w:themeFill="background2" w:themeFillShade="E6"/>
          </w:tcPr>
          <w:p w14:paraId="0D1A43EA" w14:textId="6EAB2960" w:rsidR="008D48A7" w:rsidRPr="00B42FC1" w:rsidRDefault="008D48A7" w:rsidP="00B42FC1">
            <w:pPr>
              <w:pStyle w:val="ListParagraph"/>
              <w:ind w:left="0"/>
              <w:jc w:val="center"/>
              <w:rPr>
                <w:rFonts w:ascii="Times New Roman" w:hAnsi="Times New Roman" w:cs="Times New Roman"/>
                <w:b/>
                <w:sz w:val="24"/>
                <w:szCs w:val="24"/>
              </w:rPr>
            </w:pPr>
            <w:r w:rsidRPr="00B42FC1">
              <w:rPr>
                <w:rFonts w:ascii="Times New Roman" w:hAnsi="Times New Roman" w:cs="Times New Roman"/>
                <w:b/>
                <w:sz w:val="24"/>
                <w:szCs w:val="24"/>
              </w:rPr>
              <w:t>Mean</w:t>
            </w:r>
          </w:p>
        </w:tc>
        <w:tc>
          <w:tcPr>
            <w:tcW w:w="1795" w:type="dxa"/>
            <w:shd w:val="clear" w:color="auto" w:fill="D0CECE" w:themeFill="background2" w:themeFillShade="E6"/>
          </w:tcPr>
          <w:p w14:paraId="43AC1D95" w14:textId="0FDA70EC" w:rsidR="008D48A7" w:rsidRPr="00B42FC1" w:rsidRDefault="008D48A7" w:rsidP="00B42FC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Pass</w:t>
            </w:r>
            <w:r w:rsidRPr="00B42FC1">
              <w:rPr>
                <w:rFonts w:ascii="Times New Roman" w:hAnsi="Times New Roman" w:cs="Times New Roman"/>
                <w:b/>
                <w:sz w:val="24"/>
                <w:szCs w:val="24"/>
              </w:rPr>
              <w:t xml:space="preserve"> rate</w:t>
            </w:r>
          </w:p>
        </w:tc>
        <w:tc>
          <w:tcPr>
            <w:tcW w:w="1668" w:type="dxa"/>
            <w:shd w:val="clear" w:color="auto" w:fill="D0CECE" w:themeFill="background2" w:themeFillShade="E6"/>
          </w:tcPr>
          <w:p w14:paraId="690F9F33" w14:textId="4618A14B" w:rsidR="008D48A7" w:rsidRDefault="008D48A7" w:rsidP="00B42FC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r w:rsidRPr="008D48A7">
              <w:rPr>
                <w:rFonts w:ascii="Times New Roman" w:hAnsi="Times New Roman" w:cs="Times New Roman"/>
                <w:b/>
                <w:sz w:val="24"/>
                <w:szCs w:val="24"/>
                <w:vertAlign w:val="superscript"/>
              </w:rPr>
              <w:t>st</w:t>
            </w:r>
            <w:r>
              <w:rPr>
                <w:rFonts w:ascii="Times New Roman" w:hAnsi="Times New Roman" w:cs="Times New Roman"/>
                <w:b/>
                <w:sz w:val="24"/>
                <w:szCs w:val="24"/>
              </w:rPr>
              <w:t xml:space="preserve"> Attempt</w:t>
            </w:r>
          </w:p>
        </w:tc>
      </w:tr>
      <w:tr w:rsidR="008D48A7" w14:paraId="2BAA5B8D" w14:textId="175B4A23" w:rsidTr="008D48A7">
        <w:tc>
          <w:tcPr>
            <w:tcW w:w="1830" w:type="dxa"/>
          </w:tcPr>
          <w:p w14:paraId="0578422D" w14:textId="1C8E5301" w:rsidR="008D48A7" w:rsidRDefault="008D48A7" w:rsidP="00B42FC1">
            <w:pPr>
              <w:pStyle w:val="ListParagraph"/>
              <w:ind w:left="0"/>
              <w:rPr>
                <w:rFonts w:ascii="Times New Roman" w:hAnsi="Times New Roman" w:cs="Times New Roman"/>
                <w:sz w:val="24"/>
                <w:szCs w:val="24"/>
              </w:rPr>
            </w:pPr>
            <w:r>
              <w:rPr>
                <w:rFonts w:ascii="Times New Roman" w:hAnsi="Times New Roman" w:cs="Times New Roman"/>
                <w:sz w:val="24"/>
                <w:szCs w:val="24"/>
              </w:rPr>
              <w:t>2017-18</w:t>
            </w:r>
          </w:p>
        </w:tc>
        <w:tc>
          <w:tcPr>
            <w:tcW w:w="1859" w:type="dxa"/>
          </w:tcPr>
          <w:p w14:paraId="718F6AB2" w14:textId="08D3FA1C"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210</w:t>
            </w:r>
          </w:p>
        </w:tc>
        <w:tc>
          <w:tcPr>
            <w:tcW w:w="1838" w:type="dxa"/>
          </w:tcPr>
          <w:p w14:paraId="25FD3144" w14:textId="245329EA"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240</w:t>
            </w:r>
          </w:p>
        </w:tc>
        <w:tc>
          <w:tcPr>
            <w:tcW w:w="1795" w:type="dxa"/>
          </w:tcPr>
          <w:p w14:paraId="7D57C841" w14:textId="691A874D"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1668" w:type="dxa"/>
          </w:tcPr>
          <w:p w14:paraId="2437D5B1" w14:textId="69AB74FB" w:rsidR="008D48A7" w:rsidRDefault="009B163E"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tc>
      </w:tr>
      <w:tr w:rsidR="008D48A7" w14:paraId="007A73EC" w14:textId="0D0DAAE4" w:rsidTr="008D48A7">
        <w:tc>
          <w:tcPr>
            <w:tcW w:w="1830" w:type="dxa"/>
          </w:tcPr>
          <w:p w14:paraId="41870677" w14:textId="420704B0" w:rsidR="008D48A7" w:rsidRDefault="008D48A7" w:rsidP="00B42FC1">
            <w:pPr>
              <w:pStyle w:val="ListParagraph"/>
              <w:ind w:left="0"/>
              <w:rPr>
                <w:rFonts w:ascii="Times New Roman" w:hAnsi="Times New Roman" w:cs="Times New Roman"/>
                <w:sz w:val="24"/>
                <w:szCs w:val="24"/>
              </w:rPr>
            </w:pPr>
            <w:r>
              <w:rPr>
                <w:rFonts w:ascii="Times New Roman" w:hAnsi="Times New Roman" w:cs="Times New Roman"/>
                <w:sz w:val="24"/>
                <w:szCs w:val="24"/>
              </w:rPr>
              <w:t>2016-17</w:t>
            </w:r>
          </w:p>
        </w:tc>
        <w:tc>
          <w:tcPr>
            <w:tcW w:w="1859" w:type="dxa"/>
          </w:tcPr>
          <w:p w14:paraId="740FDFB0" w14:textId="1C09B889"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253</w:t>
            </w:r>
          </w:p>
        </w:tc>
        <w:tc>
          <w:tcPr>
            <w:tcW w:w="1838" w:type="dxa"/>
          </w:tcPr>
          <w:p w14:paraId="200568B0" w14:textId="6018F0D6"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244</w:t>
            </w:r>
          </w:p>
        </w:tc>
        <w:tc>
          <w:tcPr>
            <w:tcW w:w="1795" w:type="dxa"/>
          </w:tcPr>
          <w:p w14:paraId="0A8DE442" w14:textId="0FB1201A"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1668" w:type="dxa"/>
          </w:tcPr>
          <w:p w14:paraId="60619A28" w14:textId="367D11E7" w:rsidR="008D48A7" w:rsidRDefault="009B163E"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tc>
      </w:tr>
      <w:tr w:rsidR="008D48A7" w14:paraId="7DF1DB22" w14:textId="1B63EC9D" w:rsidTr="008D48A7">
        <w:tc>
          <w:tcPr>
            <w:tcW w:w="1830" w:type="dxa"/>
          </w:tcPr>
          <w:p w14:paraId="74BDE432" w14:textId="2A70555E" w:rsidR="008D48A7" w:rsidRDefault="008D48A7" w:rsidP="00B42FC1">
            <w:pPr>
              <w:pStyle w:val="ListParagraph"/>
              <w:ind w:left="0"/>
              <w:rPr>
                <w:rFonts w:ascii="Times New Roman" w:hAnsi="Times New Roman" w:cs="Times New Roman"/>
                <w:sz w:val="24"/>
                <w:szCs w:val="24"/>
              </w:rPr>
            </w:pPr>
            <w:r>
              <w:rPr>
                <w:rFonts w:ascii="Times New Roman" w:hAnsi="Times New Roman" w:cs="Times New Roman"/>
                <w:sz w:val="24"/>
                <w:szCs w:val="24"/>
              </w:rPr>
              <w:t>2015-16</w:t>
            </w:r>
          </w:p>
        </w:tc>
        <w:tc>
          <w:tcPr>
            <w:tcW w:w="1859" w:type="dxa"/>
          </w:tcPr>
          <w:p w14:paraId="33E84C99" w14:textId="0DC3865C"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271</w:t>
            </w:r>
          </w:p>
        </w:tc>
        <w:tc>
          <w:tcPr>
            <w:tcW w:w="1838" w:type="dxa"/>
          </w:tcPr>
          <w:p w14:paraId="71CF6751" w14:textId="118912B6"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244</w:t>
            </w:r>
          </w:p>
        </w:tc>
        <w:tc>
          <w:tcPr>
            <w:tcW w:w="1795" w:type="dxa"/>
          </w:tcPr>
          <w:p w14:paraId="3CBB712F" w14:textId="36FE0D0C"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668" w:type="dxa"/>
          </w:tcPr>
          <w:p w14:paraId="63791514" w14:textId="576CDA7C" w:rsidR="008D48A7" w:rsidRDefault="009B163E"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w:t>
            </w:r>
          </w:p>
        </w:tc>
      </w:tr>
      <w:tr w:rsidR="008D48A7" w14:paraId="083BAF3B" w14:textId="372A9C7F" w:rsidTr="008D48A7">
        <w:tc>
          <w:tcPr>
            <w:tcW w:w="1830" w:type="dxa"/>
          </w:tcPr>
          <w:p w14:paraId="427096FF" w14:textId="32F9E70A" w:rsidR="008D48A7" w:rsidRDefault="008D48A7" w:rsidP="00B42FC1">
            <w:pPr>
              <w:pStyle w:val="ListParagraph"/>
              <w:ind w:left="0"/>
              <w:rPr>
                <w:rFonts w:ascii="Times New Roman" w:hAnsi="Times New Roman" w:cs="Times New Roman"/>
                <w:sz w:val="24"/>
                <w:szCs w:val="24"/>
              </w:rPr>
            </w:pPr>
            <w:r>
              <w:rPr>
                <w:rFonts w:ascii="Times New Roman" w:hAnsi="Times New Roman" w:cs="Times New Roman"/>
                <w:sz w:val="24"/>
                <w:szCs w:val="24"/>
              </w:rPr>
              <w:t>2014-15</w:t>
            </w:r>
          </w:p>
        </w:tc>
        <w:tc>
          <w:tcPr>
            <w:tcW w:w="1859" w:type="dxa"/>
          </w:tcPr>
          <w:p w14:paraId="745D80FC" w14:textId="156D0769"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276</w:t>
            </w:r>
          </w:p>
        </w:tc>
        <w:tc>
          <w:tcPr>
            <w:tcW w:w="1838" w:type="dxa"/>
          </w:tcPr>
          <w:p w14:paraId="422A4745" w14:textId="29AAEA23"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244</w:t>
            </w:r>
          </w:p>
        </w:tc>
        <w:tc>
          <w:tcPr>
            <w:tcW w:w="1795" w:type="dxa"/>
          </w:tcPr>
          <w:p w14:paraId="6AFD087E" w14:textId="059A43B4" w:rsidR="008D48A7" w:rsidRDefault="008D48A7"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1668" w:type="dxa"/>
          </w:tcPr>
          <w:p w14:paraId="78C2941E" w14:textId="561BED82" w:rsidR="008D48A7" w:rsidRDefault="009B163E" w:rsidP="00B42FC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tc>
      </w:tr>
    </w:tbl>
    <w:p w14:paraId="217C0520" w14:textId="77777777" w:rsidR="00B42FC1" w:rsidRDefault="00B42FC1" w:rsidP="00C5327C">
      <w:pPr>
        <w:pStyle w:val="ListParagraph"/>
        <w:spacing w:line="480" w:lineRule="auto"/>
        <w:ind w:left="360"/>
        <w:rPr>
          <w:rFonts w:ascii="Times New Roman" w:hAnsi="Times New Roman" w:cs="Times New Roman"/>
          <w:sz w:val="24"/>
          <w:szCs w:val="24"/>
        </w:rPr>
      </w:pPr>
    </w:p>
    <w:p w14:paraId="61BF928C" w14:textId="28191A3A" w:rsidR="00D674CE" w:rsidRDefault="00054196"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In fall 2017, the C</w:t>
      </w:r>
      <w:r w:rsidR="002611A0">
        <w:rPr>
          <w:rFonts w:ascii="Times New Roman" w:hAnsi="Times New Roman" w:cs="Times New Roman"/>
          <w:sz w:val="24"/>
          <w:szCs w:val="24"/>
        </w:rPr>
        <w:t>ollege a</w:t>
      </w:r>
      <w:r w:rsidR="00176BCA">
        <w:rPr>
          <w:rFonts w:ascii="Times New Roman" w:hAnsi="Times New Roman" w:cs="Times New Roman"/>
          <w:sz w:val="24"/>
          <w:szCs w:val="24"/>
        </w:rPr>
        <w:t>pproved</w:t>
      </w:r>
      <w:r w:rsidR="002611A0">
        <w:rPr>
          <w:rFonts w:ascii="Times New Roman" w:hAnsi="Times New Roman" w:cs="Times New Roman"/>
          <w:sz w:val="24"/>
          <w:szCs w:val="24"/>
        </w:rPr>
        <w:t xml:space="preserve"> new standards to evaluate student performance in licensure courses. Candidates have the option of passing the Praxis II subject assessment in their content area or maintain a 3.0 GPA in the </w:t>
      </w:r>
      <w:r w:rsidR="00AC6BAD">
        <w:rPr>
          <w:rFonts w:ascii="Times New Roman" w:hAnsi="Times New Roman" w:cs="Times New Roman"/>
          <w:sz w:val="24"/>
          <w:szCs w:val="24"/>
        </w:rPr>
        <w:t>courses of their subject area</w:t>
      </w:r>
      <w:r w:rsidR="002611A0">
        <w:rPr>
          <w:rFonts w:ascii="Times New Roman" w:hAnsi="Times New Roman" w:cs="Times New Roman"/>
          <w:sz w:val="24"/>
          <w:szCs w:val="24"/>
        </w:rPr>
        <w:t xml:space="preserve">. During the 2017-18 academic year, there was a significant reduction in the number of candidates taking the Praxis II assessments. </w:t>
      </w:r>
      <w:r w:rsidR="00241EBA">
        <w:rPr>
          <w:rFonts w:ascii="Times New Roman" w:hAnsi="Times New Roman" w:cs="Times New Roman"/>
          <w:sz w:val="24"/>
          <w:szCs w:val="24"/>
        </w:rPr>
        <w:t>For example, 14 individuals took the Middle School Content exam (5146) in 2017-18 with a 71% pass rate, when 154 took the same exam in 2016-17 with an 87% pass rate. The decreased pass rate was likely due to the small number of test takers. Similarly, the number of test takers declined in other content area tests.</w:t>
      </w:r>
      <w:r w:rsidR="000F2FD9">
        <w:rPr>
          <w:rFonts w:ascii="Times New Roman" w:hAnsi="Times New Roman" w:cs="Times New Roman"/>
          <w:sz w:val="24"/>
          <w:szCs w:val="24"/>
        </w:rPr>
        <w:t xml:space="preserve"> Table 3 includes the mean score and pass rate data for the Praxis II over the past five years. </w:t>
      </w:r>
      <w:r w:rsidR="00241EBA">
        <w:rPr>
          <w:rFonts w:ascii="Times New Roman" w:hAnsi="Times New Roman" w:cs="Times New Roman"/>
          <w:sz w:val="24"/>
          <w:szCs w:val="24"/>
        </w:rPr>
        <w:t xml:space="preserve"> </w:t>
      </w:r>
    </w:p>
    <w:p w14:paraId="288C7119" w14:textId="0E1252AE" w:rsidR="002271CB" w:rsidRDefault="00D674CE"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241EBA">
        <w:rPr>
          <w:rFonts w:ascii="Times New Roman" w:hAnsi="Times New Roman" w:cs="Times New Roman"/>
          <w:sz w:val="24"/>
          <w:szCs w:val="24"/>
        </w:rPr>
        <w:t xml:space="preserve">The most recent </w:t>
      </w:r>
      <w:r w:rsidR="00E50B0C">
        <w:rPr>
          <w:rFonts w:ascii="Times New Roman" w:hAnsi="Times New Roman" w:cs="Times New Roman"/>
          <w:sz w:val="24"/>
          <w:szCs w:val="24"/>
        </w:rPr>
        <w:t>subject</w:t>
      </w:r>
      <w:r w:rsidR="00241EBA">
        <w:rPr>
          <w:rFonts w:ascii="Times New Roman" w:hAnsi="Times New Roman" w:cs="Times New Roman"/>
          <w:sz w:val="24"/>
          <w:szCs w:val="24"/>
        </w:rPr>
        <w:t xml:space="preserve"> GPA calculation available is for </w:t>
      </w:r>
      <w:r w:rsidR="006825F8">
        <w:rPr>
          <w:rFonts w:ascii="Times New Roman" w:hAnsi="Times New Roman" w:cs="Times New Roman"/>
          <w:sz w:val="24"/>
          <w:szCs w:val="24"/>
        </w:rPr>
        <w:t xml:space="preserve">spring 2018. The COEPS Student Status Examiner records this data during candidates’ student teaching semester when they apply for endorsement. From the available data, only one candidate took the Praxis II due to not meeting the 3.0 </w:t>
      </w:r>
      <w:r w:rsidR="00E50B0C">
        <w:rPr>
          <w:rFonts w:ascii="Times New Roman" w:hAnsi="Times New Roman" w:cs="Times New Roman"/>
          <w:sz w:val="24"/>
          <w:szCs w:val="24"/>
        </w:rPr>
        <w:t>subjec</w:t>
      </w:r>
      <w:r w:rsidR="006825F8">
        <w:rPr>
          <w:rFonts w:ascii="Times New Roman" w:hAnsi="Times New Roman" w:cs="Times New Roman"/>
          <w:sz w:val="24"/>
          <w:szCs w:val="24"/>
        </w:rPr>
        <w:t xml:space="preserve">t GPA requirement. </w:t>
      </w:r>
      <w:r w:rsidR="00E50B0C">
        <w:rPr>
          <w:rFonts w:ascii="Times New Roman" w:hAnsi="Times New Roman" w:cs="Times New Roman"/>
          <w:sz w:val="24"/>
          <w:szCs w:val="24"/>
        </w:rPr>
        <w:t>The College is working on processes to track subject GPA</w:t>
      </w:r>
      <w:r w:rsidR="00D539B8">
        <w:rPr>
          <w:rFonts w:ascii="Times New Roman" w:hAnsi="Times New Roman" w:cs="Times New Roman"/>
          <w:sz w:val="24"/>
          <w:szCs w:val="24"/>
        </w:rPr>
        <w:t xml:space="preserve"> and create lists of courses that make up each subject GPA calculation.</w:t>
      </w:r>
    </w:p>
    <w:p w14:paraId="72E1D4D7" w14:textId="77777777" w:rsidR="000F2FD9" w:rsidRDefault="000F2FD9" w:rsidP="000F2FD9">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Table 3. Praxis II Subject area scores</w:t>
      </w:r>
    </w:p>
    <w:tbl>
      <w:tblPr>
        <w:tblStyle w:val="TableGrid"/>
        <w:tblW w:w="0" w:type="auto"/>
        <w:tblInd w:w="360" w:type="dxa"/>
        <w:tblLook w:val="04A0" w:firstRow="1" w:lastRow="0" w:firstColumn="1" w:lastColumn="0" w:noHBand="0" w:noVBand="1"/>
      </w:tblPr>
      <w:tblGrid>
        <w:gridCol w:w="2335"/>
        <w:gridCol w:w="1530"/>
        <w:gridCol w:w="1530"/>
        <w:gridCol w:w="1530"/>
        <w:gridCol w:w="1980"/>
      </w:tblGrid>
      <w:tr w:rsidR="000F2FD9" w14:paraId="50D7C6A6" w14:textId="77777777" w:rsidTr="000F2FD9">
        <w:tc>
          <w:tcPr>
            <w:tcW w:w="2335" w:type="dxa"/>
            <w:shd w:val="clear" w:color="auto" w:fill="BFBFBF" w:themeFill="background1" w:themeFillShade="BF"/>
            <w:vAlign w:val="center"/>
          </w:tcPr>
          <w:p w14:paraId="5CAF1EDC" w14:textId="77777777" w:rsidR="000F2FD9" w:rsidRPr="005C3030" w:rsidRDefault="000F2FD9" w:rsidP="000F2FD9">
            <w:pPr>
              <w:pStyle w:val="ListParagraph"/>
              <w:ind w:left="0"/>
              <w:rPr>
                <w:rFonts w:ascii="Times New Roman" w:hAnsi="Times New Roman" w:cs="Times New Roman"/>
                <w:b/>
                <w:sz w:val="24"/>
                <w:szCs w:val="24"/>
              </w:rPr>
            </w:pPr>
            <w:r w:rsidRPr="005C3030">
              <w:rPr>
                <w:rFonts w:ascii="Times New Roman" w:hAnsi="Times New Roman" w:cs="Times New Roman"/>
                <w:b/>
                <w:sz w:val="24"/>
                <w:szCs w:val="24"/>
              </w:rPr>
              <w:t>Praxis Subject Assessment</w:t>
            </w:r>
          </w:p>
        </w:tc>
        <w:tc>
          <w:tcPr>
            <w:tcW w:w="1530" w:type="dxa"/>
            <w:shd w:val="clear" w:color="auto" w:fill="BFBFBF" w:themeFill="background1" w:themeFillShade="BF"/>
            <w:vAlign w:val="center"/>
          </w:tcPr>
          <w:p w14:paraId="453FC759" w14:textId="77777777" w:rsidR="000F2FD9" w:rsidRPr="005C3030" w:rsidRDefault="000F2FD9" w:rsidP="000F2FD9">
            <w:pPr>
              <w:pStyle w:val="ListParagraph"/>
              <w:ind w:left="0"/>
              <w:jc w:val="center"/>
              <w:rPr>
                <w:rFonts w:ascii="Times New Roman" w:hAnsi="Times New Roman" w:cs="Times New Roman"/>
                <w:b/>
                <w:sz w:val="24"/>
                <w:szCs w:val="24"/>
              </w:rPr>
            </w:pPr>
            <w:r w:rsidRPr="005C3030">
              <w:rPr>
                <w:rFonts w:ascii="Times New Roman" w:hAnsi="Times New Roman" w:cs="Times New Roman"/>
                <w:b/>
                <w:sz w:val="24"/>
                <w:szCs w:val="24"/>
              </w:rPr>
              <w:t>Year</w:t>
            </w:r>
          </w:p>
        </w:tc>
        <w:tc>
          <w:tcPr>
            <w:tcW w:w="1530" w:type="dxa"/>
            <w:shd w:val="clear" w:color="auto" w:fill="BFBFBF" w:themeFill="background1" w:themeFillShade="BF"/>
            <w:vAlign w:val="center"/>
          </w:tcPr>
          <w:p w14:paraId="3ACF6A9D" w14:textId="77777777" w:rsidR="000F2FD9" w:rsidRPr="005C3030" w:rsidRDefault="000F2FD9" w:rsidP="000F2FD9">
            <w:pPr>
              <w:pStyle w:val="ListParagraph"/>
              <w:ind w:left="0"/>
              <w:jc w:val="center"/>
              <w:rPr>
                <w:rFonts w:ascii="Times New Roman" w:hAnsi="Times New Roman" w:cs="Times New Roman"/>
                <w:b/>
                <w:sz w:val="24"/>
                <w:szCs w:val="24"/>
              </w:rPr>
            </w:pPr>
            <w:r w:rsidRPr="005C3030">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4239D53D" w14:textId="77777777" w:rsidR="000F2FD9" w:rsidRPr="005C3030" w:rsidRDefault="000F2FD9" w:rsidP="000F2FD9">
            <w:pPr>
              <w:pStyle w:val="ListParagraph"/>
              <w:ind w:left="0"/>
              <w:jc w:val="center"/>
              <w:rPr>
                <w:rFonts w:ascii="Times New Roman" w:hAnsi="Times New Roman" w:cs="Times New Roman"/>
                <w:b/>
                <w:sz w:val="24"/>
                <w:szCs w:val="24"/>
              </w:rPr>
            </w:pPr>
            <w:r w:rsidRPr="005C3030">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3FB65496" w14:textId="77777777" w:rsidR="000F2FD9" w:rsidRPr="005C3030" w:rsidRDefault="000F2FD9" w:rsidP="000F2FD9">
            <w:pPr>
              <w:pStyle w:val="ListParagraph"/>
              <w:ind w:left="0"/>
              <w:jc w:val="center"/>
              <w:rPr>
                <w:rFonts w:ascii="Times New Roman" w:hAnsi="Times New Roman" w:cs="Times New Roman"/>
                <w:b/>
                <w:sz w:val="24"/>
                <w:szCs w:val="24"/>
              </w:rPr>
            </w:pPr>
            <w:r w:rsidRPr="005C3030">
              <w:rPr>
                <w:rFonts w:ascii="Times New Roman" w:hAnsi="Times New Roman" w:cs="Times New Roman"/>
                <w:b/>
                <w:sz w:val="24"/>
                <w:szCs w:val="24"/>
              </w:rPr>
              <w:t>% Passing</w:t>
            </w:r>
          </w:p>
        </w:tc>
      </w:tr>
      <w:tr w:rsidR="000F2FD9" w14:paraId="38EE023F" w14:textId="77777777" w:rsidTr="000F2FD9">
        <w:trPr>
          <w:trHeight w:val="368"/>
        </w:trPr>
        <w:tc>
          <w:tcPr>
            <w:tcW w:w="2335" w:type="dxa"/>
            <w:vMerge w:val="restart"/>
            <w:vAlign w:val="center"/>
          </w:tcPr>
          <w:p w14:paraId="00ECA513" w14:textId="77777777" w:rsidR="000F2FD9" w:rsidRPr="005C3030" w:rsidRDefault="000F2FD9" w:rsidP="000F2FD9">
            <w:pPr>
              <w:pStyle w:val="ListParagraph"/>
              <w:ind w:left="0"/>
              <w:rPr>
                <w:rFonts w:ascii="Times New Roman" w:hAnsi="Times New Roman" w:cs="Times New Roman"/>
                <w:i/>
                <w:szCs w:val="24"/>
              </w:rPr>
            </w:pPr>
            <w:r w:rsidRPr="005C3030">
              <w:rPr>
                <w:rFonts w:ascii="Times New Roman" w:hAnsi="Times New Roman" w:cs="Times New Roman"/>
                <w:i/>
                <w:szCs w:val="24"/>
              </w:rPr>
              <w:t>Art (1534)</w:t>
            </w:r>
          </w:p>
        </w:tc>
        <w:tc>
          <w:tcPr>
            <w:tcW w:w="1530" w:type="dxa"/>
            <w:vAlign w:val="center"/>
          </w:tcPr>
          <w:p w14:paraId="11858A6B" w14:textId="77777777" w:rsidR="000F2FD9" w:rsidRPr="00E308DD" w:rsidRDefault="000F2FD9" w:rsidP="000F2FD9">
            <w:pPr>
              <w:pStyle w:val="ListParagraph"/>
              <w:ind w:left="0"/>
              <w:rPr>
                <w:rFonts w:ascii="Times New Roman" w:hAnsi="Times New Roman" w:cs="Times New Roman"/>
                <w:szCs w:val="24"/>
              </w:rPr>
            </w:pPr>
            <w:r w:rsidRPr="00E308DD">
              <w:rPr>
                <w:rFonts w:ascii="Times New Roman" w:hAnsi="Times New Roman" w:cs="Times New Roman"/>
                <w:szCs w:val="24"/>
              </w:rPr>
              <w:t>2013-2014</w:t>
            </w:r>
          </w:p>
        </w:tc>
        <w:tc>
          <w:tcPr>
            <w:tcW w:w="1530" w:type="dxa"/>
            <w:vAlign w:val="center"/>
          </w:tcPr>
          <w:p w14:paraId="4B1BED6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530" w:type="dxa"/>
            <w:vAlign w:val="center"/>
          </w:tcPr>
          <w:p w14:paraId="096F9F8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159.43</w:t>
            </w:r>
          </w:p>
        </w:tc>
        <w:tc>
          <w:tcPr>
            <w:tcW w:w="1980" w:type="dxa"/>
            <w:vAlign w:val="center"/>
          </w:tcPr>
          <w:p w14:paraId="1A4735F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71.43%</w:t>
            </w:r>
          </w:p>
        </w:tc>
      </w:tr>
      <w:tr w:rsidR="000F2FD9" w14:paraId="3120EA1F" w14:textId="77777777" w:rsidTr="000F2FD9">
        <w:trPr>
          <w:trHeight w:val="368"/>
        </w:trPr>
        <w:tc>
          <w:tcPr>
            <w:tcW w:w="2335" w:type="dxa"/>
            <w:vMerge/>
            <w:vAlign w:val="center"/>
          </w:tcPr>
          <w:p w14:paraId="1DD90999" w14:textId="77777777" w:rsidR="000F2FD9" w:rsidRPr="00E308DD" w:rsidRDefault="000F2FD9" w:rsidP="000F2FD9">
            <w:pPr>
              <w:pStyle w:val="ListParagraph"/>
              <w:ind w:left="0"/>
              <w:rPr>
                <w:rFonts w:ascii="Times New Roman" w:hAnsi="Times New Roman" w:cs="Times New Roman"/>
                <w:szCs w:val="24"/>
              </w:rPr>
            </w:pPr>
          </w:p>
        </w:tc>
        <w:tc>
          <w:tcPr>
            <w:tcW w:w="1530" w:type="dxa"/>
            <w:vAlign w:val="center"/>
          </w:tcPr>
          <w:p w14:paraId="2A51FCD6" w14:textId="77777777" w:rsidR="000F2FD9" w:rsidRPr="00E308DD"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530" w:type="dxa"/>
            <w:vAlign w:val="center"/>
          </w:tcPr>
          <w:p w14:paraId="265D77C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1530" w:type="dxa"/>
            <w:vAlign w:val="center"/>
          </w:tcPr>
          <w:p w14:paraId="6ACA006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175</w:t>
            </w:r>
          </w:p>
        </w:tc>
        <w:tc>
          <w:tcPr>
            <w:tcW w:w="1980" w:type="dxa"/>
            <w:vAlign w:val="center"/>
          </w:tcPr>
          <w:p w14:paraId="627EAF8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547C95DB" w14:textId="77777777" w:rsidTr="000F2FD9">
        <w:tc>
          <w:tcPr>
            <w:tcW w:w="2335" w:type="dxa"/>
            <w:vMerge/>
            <w:vAlign w:val="center"/>
          </w:tcPr>
          <w:p w14:paraId="56C26873" w14:textId="77777777" w:rsidR="000F2FD9" w:rsidRPr="00E308DD" w:rsidRDefault="000F2FD9" w:rsidP="000F2FD9">
            <w:pPr>
              <w:pStyle w:val="ListParagraph"/>
              <w:ind w:left="0"/>
              <w:rPr>
                <w:rFonts w:ascii="Times New Roman" w:hAnsi="Times New Roman" w:cs="Times New Roman"/>
                <w:szCs w:val="24"/>
              </w:rPr>
            </w:pPr>
          </w:p>
        </w:tc>
        <w:tc>
          <w:tcPr>
            <w:tcW w:w="1530" w:type="dxa"/>
            <w:vAlign w:val="center"/>
          </w:tcPr>
          <w:p w14:paraId="7B2DDEA9" w14:textId="77777777" w:rsidR="000F2FD9" w:rsidRPr="00E308DD" w:rsidRDefault="000F2FD9" w:rsidP="000F2FD9">
            <w:pPr>
              <w:pStyle w:val="ListParagraph"/>
              <w:ind w:left="0"/>
              <w:rPr>
                <w:rFonts w:ascii="Times New Roman" w:hAnsi="Times New Roman" w:cs="Times New Roman"/>
                <w:szCs w:val="24"/>
              </w:rPr>
            </w:pPr>
            <w:r w:rsidRPr="00E308DD">
              <w:rPr>
                <w:rFonts w:ascii="Times New Roman" w:hAnsi="Times New Roman" w:cs="Times New Roman"/>
                <w:szCs w:val="24"/>
              </w:rPr>
              <w:t>2015-2016</w:t>
            </w:r>
          </w:p>
        </w:tc>
        <w:tc>
          <w:tcPr>
            <w:tcW w:w="1530" w:type="dxa"/>
            <w:vAlign w:val="center"/>
          </w:tcPr>
          <w:p w14:paraId="29C4064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530" w:type="dxa"/>
            <w:vAlign w:val="center"/>
          </w:tcPr>
          <w:p w14:paraId="6030FE6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vAlign w:val="center"/>
          </w:tcPr>
          <w:p w14:paraId="529C628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r w:rsidR="000F2FD9" w14:paraId="186F08BB" w14:textId="77777777" w:rsidTr="000F2FD9">
        <w:tc>
          <w:tcPr>
            <w:tcW w:w="2335" w:type="dxa"/>
            <w:vMerge/>
            <w:vAlign w:val="center"/>
          </w:tcPr>
          <w:p w14:paraId="4A8DD0F8" w14:textId="77777777" w:rsidR="000F2FD9" w:rsidRPr="00E308DD" w:rsidRDefault="000F2FD9" w:rsidP="000F2FD9">
            <w:pPr>
              <w:pStyle w:val="ListParagraph"/>
              <w:ind w:left="0"/>
              <w:rPr>
                <w:rFonts w:ascii="Times New Roman" w:hAnsi="Times New Roman" w:cs="Times New Roman"/>
                <w:szCs w:val="24"/>
              </w:rPr>
            </w:pPr>
          </w:p>
        </w:tc>
        <w:tc>
          <w:tcPr>
            <w:tcW w:w="1530" w:type="dxa"/>
            <w:vAlign w:val="center"/>
          </w:tcPr>
          <w:p w14:paraId="3D968ED7" w14:textId="77777777" w:rsidR="000F2FD9" w:rsidRPr="00E308DD" w:rsidRDefault="000F2FD9" w:rsidP="000F2FD9">
            <w:pPr>
              <w:pStyle w:val="ListParagraph"/>
              <w:ind w:left="0"/>
              <w:rPr>
                <w:rFonts w:ascii="Times New Roman" w:hAnsi="Times New Roman" w:cs="Times New Roman"/>
                <w:szCs w:val="24"/>
              </w:rPr>
            </w:pPr>
            <w:r w:rsidRPr="00E308DD">
              <w:rPr>
                <w:rFonts w:ascii="Times New Roman" w:hAnsi="Times New Roman" w:cs="Times New Roman"/>
                <w:szCs w:val="24"/>
              </w:rPr>
              <w:t>2016-2017</w:t>
            </w:r>
          </w:p>
        </w:tc>
        <w:tc>
          <w:tcPr>
            <w:tcW w:w="1530" w:type="dxa"/>
            <w:vAlign w:val="center"/>
          </w:tcPr>
          <w:p w14:paraId="53F2924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530" w:type="dxa"/>
            <w:vAlign w:val="center"/>
          </w:tcPr>
          <w:p w14:paraId="1BE305F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vAlign w:val="center"/>
          </w:tcPr>
          <w:p w14:paraId="6F68897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r w:rsidR="000F2FD9" w14:paraId="221513C3" w14:textId="77777777" w:rsidTr="000F2FD9">
        <w:tc>
          <w:tcPr>
            <w:tcW w:w="2335" w:type="dxa"/>
            <w:vMerge/>
            <w:vAlign w:val="center"/>
          </w:tcPr>
          <w:p w14:paraId="76AEA7B3" w14:textId="77777777" w:rsidR="000F2FD9" w:rsidRPr="00E308DD" w:rsidRDefault="000F2FD9" w:rsidP="000F2FD9">
            <w:pPr>
              <w:pStyle w:val="ListParagraph"/>
              <w:ind w:left="0"/>
              <w:rPr>
                <w:rFonts w:ascii="Times New Roman" w:hAnsi="Times New Roman" w:cs="Times New Roman"/>
                <w:szCs w:val="24"/>
              </w:rPr>
            </w:pPr>
          </w:p>
        </w:tc>
        <w:tc>
          <w:tcPr>
            <w:tcW w:w="1530" w:type="dxa"/>
            <w:vAlign w:val="center"/>
          </w:tcPr>
          <w:p w14:paraId="25647FF4" w14:textId="77777777" w:rsidR="000F2FD9" w:rsidRPr="00E308DD" w:rsidRDefault="000F2FD9" w:rsidP="000F2FD9">
            <w:pPr>
              <w:pStyle w:val="ListParagraph"/>
              <w:ind w:left="0"/>
              <w:rPr>
                <w:rFonts w:ascii="Times New Roman" w:hAnsi="Times New Roman" w:cs="Times New Roman"/>
                <w:szCs w:val="24"/>
              </w:rPr>
            </w:pPr>
            <w:r w:rsidRPr="00E308DD">
              <w:rPr>
                <w:rFonts w:ascii="Times New Roman" w:hAnsi="Times New Roman" w:cs="Times New Roman"/>
                <w:szCs w:val="24"/>
              </w:rPr>
              <w:t>2017-2018</w:t>
            </w:r>
          </w:p>
        </w:tc>
        <w:tc>
          <w:tcPr>
            <w:tcW w:w="1530" w:type="dxa"/>
            <w:vAlign w:val="center"/>
          </w:tcPr>
          <w:p w14:paraId="1B8D8C4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530" w:type="dxa"/>
            <w:vAlign w:val="center"/>
          </w:tcPr>
          <w:p w14:paraId="204B7B6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vAlign w:val="center"/>
          </w:tcPr>
          <w:p w14:paraId="0ACAD33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1DA3D737"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530"/>
        <w:gridCol w:w="1530"/>
        <w:gridCol w:w="1530"/>
        <w:gridCol w:w="1980"/>
      </w:tblGrid>
      <w:tr w:rsidR="000F2FD9" w14:paraId="01D08331" w14:textId="77777777" w:rsidTr="000F2FD9">
        <w:trPr>
          <w:trHeight w:val="413"/>
        </w:trPr>
        <w:tc>
          <w:tcPr>
            <w:tcW w:w="2335" w:type="dxa"/>
            <w:shd w:val="clear" w:color="auto" w:fill="BFBFBF" w:themeFill="background1" w:themeFillShade="BF"/>
            <w:vAlign w:val="center"/>
          </w:tcPr>
          <w:p w14:paraId="31841560" w14:textId="77777777" w:rsidR="000F2FD9" w:rsidRPr="00DF6F6D" w:rsidRDefault="000F2FD9" w:rsidP="000F2FD9">
            <w:pPr>
              <w:pStyle w:val="ListParagraph"/>
              <w:ind w:left="0"/>
              <w:rPr>
                <w:rFonts w:ascii="Times New Roman" w:hAnsi="Times New Roman" w:cs="Times New Roman"/>
                <w:b/>
                <w:sz w:val="28"/>
                <w:szCs w:val="28"/>
              </w:rPr>
            </w:pPr>
            <w:r w:rsidRPr="00DF6F6D">
              <w:rPr>
                <w:rFonts w:ascii="Times New Roman" w:hAnsi="Times New Roman" w:cs="Times New Roman"/>
                <w:b/>
                <w:sz w:val="24"/>
                <w:szCs w:val="24"/>
              </w:rPr>
              <w:t>Praxis Subject Assessment</w:t>
            </w:r>
          </w:p>
        </w:tc>
        <w:tc>
          <w:tcPr>
            <w:tcW w:w="1530" w:type="dxa"/>
            <w:shd w:val="clear" w:color="auto" w:fill="BFBFBF" w:themeFill="background1" w:themeFillShade="BF"/>
          </w:tcPr>
          <w:p w14:paraId="3334C6C9"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530" w:type="dxa"/>
            <w:shd w:val="clear" w:color="auto" w:fill="BFBFBF" w:themeFill="background1" w:themeFillShade="BF"/>
            <w:vAlign w:val="center"/>
          </w:tcPr>
          <w:p w14:paraId="0ABAEEBB"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40652A04"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0409AA22"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1A92BA45" w14:textId="77777777" w:rsidTr="000F2FD9">
        <w:tc>
          <w:tcPr>
            <w:tcW w:w="2335" w:type="dxa"/>
            <w:vMerge w:val="restart"/>
            <w:shd w:val="clear" w:color="auto" w:fill="auto"/>
            <w:vAlign w:val="center"/>
          </w:tcPr>
          <w:p w14:paraId="3745A20D" w14:textId="77777777" w:rsidR="000F2FD9" w:rsidRPr="005C3030" w:rsidRDefault="000F2FD9" w:rsidP="000F2FD9">
            <w:pPr>
              <w:pStyle w:val="ListParagraph"/>
              <w:ind w:left="0"/>
              <w:rPr>
                <w:rFonts w:ascii="Times New Roman" w:hAnsi="Times New Roman" w:cs="Times New Roman"/>
                <w:i/>
                <w:szCs w:val="24"/>
              </w:rPr>
            </w:pPr>
            <w:r w:rsidRPr="005C3030">
              <w:rPr>
                <w:rFonts w:ascii="Times New Roman" w:hAnsi="Times New Roman" w:cs="Times New Roman"/>
                <w:i/>
                <w:szCs w:val="24"/>
              </w:rPr>
              <w:t>Business (5101)</w:t>
            </w:r>
          </w:p>
        </w:tc>
        <w:tc>
          <w:tcPr>
            <w:tcW w:w="1530" w:type="dxa"/>
            <w:vAlign w:val="center"/>
          </w:tcPr>
          <w:p w14:paraId="0566AFDC" w14:textId="77777777" w:rsidR="000F2FD9" w:rsidRPr="00E308DD"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530" w:type="dxa"/>
            <w:shd w:val="clear" w:color="auto" w:fill="auto"/>
            <w:vAlign w:val="center"/>
          </w:tcPr>
          <w:p w14:paraId="4F753AF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530" w:type="dxa"/>
            <w:shd w:val="clear" w:color="auto" w:fill="auto"/>
            <w:vAlign w:val="center"/>
          </w:tcPr>
          <w:p w14:paraId="5F6366A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175.5</w:t>
            </w:r>
          </w:p>
        </w:tc>
        <w:tc>
          <w:tcPr>
            <w:tcW w:w="1980" w:type="dxa"/>
            <w:shd w:val="clear" w:color="auto" w:fill="auto"/>
            <w:vAlign w:val="center"/>
          </w:tcPr>
          <w:p w14:paraId="0366D1F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56CD9E9C" w14:textId="77777777" w:rsidTr="000F2FD9">
        <w:trPr>
          <w:trHeight w:val="368"/>
        </w:trPr>
        <w:tc>
          <w:tcPr>
            <w:tcW w:w="2335" w:type="dxa"/>
            <w:vMerge/>
            <w:shd w:val="clear" w:color="auto" w:fill="auto"/>
            <w:vAlign w:val="center"/>
          </w:tcPr>
          <w:p w14:paraId="0A009700" w14:textId="77777777" w:rsidR="000F2FD9" w:rsidRPr="00E308DD" w:rsidRDefault="000F2FD9" w:rsidP="000F2FD9">
            <w:pPr>
              <w:pStyle w:val="ListParagraph"/>
              <w:ind w:left="0"/>
              <w:rPr>
                <w:rFonts w:ascii="Times New Roman" w:hAnsi="Times New Roman" w:cs="Times New Roman"/>
                <w:szCs w:val="24"/>
              </w:rPr>
            </w:pPr>
          </w:p>
        </w:tc>
        <w:tc>
          <w:tcPr>
            <w:tcW w:w="1530" w:type="dxa"/>
            <w:vAlign w:val="center"/>
          </w:tcPr>
          <w:p w14:paraId="53AD9BBD" w14:textId="77777777" w:rsidR="000F2FD9" w:rsidRPr="00E308DD"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530" w:type="dxa"/>
            <w:shd w:val="clear" w:color="auto" w:fill="auto"/>
            <w:vAlign w:val="center"/>
          </w:tcPr>
          <w:p w14:paraId="463C791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530" w:type="dxa"/>
            <w:shd w:val="clear" w:color="auto" w:fill="auto"/>
            <w:vAlign w:val="center"/>
          </w:tcPr>
          <w:p w14:paraId="18FEB35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175.10</w:t>
            </w:r>
          </w:p>
        </w:tc>
        <w:tc>
          <w:tcPr>
            <w:tcW w:w="1980" w:type="dxa"/>
            <w:shd w:val="clear" w:color="auto" w:fill="auto"/>
            <w:vAlign w:val="center"/>
          </w:tcPr>
          <w:p w14:paraId="7E31C7D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560112F6" w14:textId="77777777" w:rsidTr="000F2FD9">
        <w:tc>
          <w:tcPr>
            <w:tcW w:w="2335" w:type="dxa"/>
            <w:vMerge/>
            <w:shd w:val="clear" w:color="auto" w:fill="auto"/>
            <w:vAlign w:val="center"/>
          </w:tcPr>
          <w:p w14:paraId="294AB664" w14:textId="77777777" w:rsidR="000F2FD9" w:rsidRDefault="000F2FD9" w:rsidP="000F2FD9">
            <w:pPr>
              <w:pStyle w:val="ListParagraph"/>
              <w:ind w:left="0"/>
              <w:rPr>
                <w:rFonts w:ascii="Times New Roman" w:hAnsi="Times New Roman" w:cs="Times New Roman"/>
                <w:szCs w:val="24"/>
              </w:rPr>
            </w:pPr>
          </w:p>
        </w:tc>
        <w:tc>
          <w:tcPr>
            <w:tcW w:w="1530" w:type="dxa"/>
            <w:vAlign w:val="center"/>
          </w:tcPr>
          <w:p w14:paraId="3243ED80"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530" w:type="dxa"/>
            <w:shd w:val="clear" w:color="auto" w:fill="auto"/>
            <w:vAlign w:val="center"/>
          </w:tcPr>
          <w:p w14:paraId="72FB12C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13</w:t>
            </w:r>
          </w:p>
        </w:tc>
        <w:tc>
          <w:tcPr>
            <w:tcW w:w="1530" w:type="dxa"/>
            <w:shd w:val="clear" w:color="auto" w:fill="auto"/>
            <w:vAlign w:val="center"/>
          </w:tcPr>
          <w:p w14:paraId="250D315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171</w:t>
            </w:r>
          </w:p>
        </w:tc>
        <w:tc>
          <w:tcPr>
            <w:tcW w:w="1980" w:type="dxa"/>
            <w:shd w:val="clear" w:color="auto" w:fill="auto"/>
            <w:vAlign w:val="center"/>
          </w:tcPr>
          <w:p w14:paraId="062BB66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4F664C5C" w14:textId="77777777" w:rsidTr="000F2FD9">
        <w:tc>
          <w:tcPr>
            <w:tcW w:w="2335" w:type="dxa"/>
            <w:vMerge/>
            <w:shd w:val="clear" w:color="auto" w:fill="auto"/>
            <w:vAlign w:val="center"/>
          </w:tcPr>
          <w:p w14:paraId="02415225" w14:textId="77777777" w:rsidR="000F2FD9" w:rsidRDefault="000F2FD9" w:rsidP="000F2FD9">
            <w:pPr>
              <w:pStyle w:val="ListParagraph"/>
              <w:ind w:left="0"/>
              <w:rPr>
                <w:rFonts w:ascii="Times New Roman" w:hAnsi="Times New Roman" w:cs="Times New Roman"/>
                <w:szCs w:val="24"/>
              </w:rPr>
            </w:pPr>
          </w:p>
        </w:tc>
        <w:tc>
          <w:tcPr>
            <w:tcW w:w="1530" w:type="dxa"/>
            <w:vAlign w:val="center"/>
          </w:tcPr>
          <w:p w14:paraId="1EF902B3"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530" w:type="dxa"/>
            <w:shd w:val="clear" w:color="auto" w:fill="auto"/>
            <w:vAlign w:val="center"/>
          </w:tcPr>
          <w:p w14:paraId="51E95BC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530" w:type="dxa"/>
            <w:shd w:val="clear" w:color="auto" w:fill="auto"/>
            <w:vAlign w:val="center"/>
          </w:tcPr>
          <w:p w14:paraId="0072CE7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181.67</w:t>
            </w:r>
          </w:p>
        </w:tc>
        <w:tc>
          <w:tcPr>
            <w:tcW w:w="1980" w:type="dxa"/>
            <w:shd w:val="clear" w:color="auto" w:fill="auto"/>
            <w:vAlign w:val="center"/>
          </w:tcPr>
          <w:p w14:paraId="4F6777A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71ED2338" w14:textId="77777777" w:rsidTr="000F2FD9">
        <w:tc>
          <w:tcPr>
            <w:tcW w:w="2335" w:type="dxa"/>
            <w:vMerge/>
            <w:shd w:val="clear" w:color="auto" w:fill="auto"/>
            <w:vAlign w:val="center"/>
          </w:tcPr>
          <w:p w14:paraId="228C530B" w14:textId="77777777" w:rsidR="000F2FD9" w:rsidRDefault="000F2FD9" w:rsidP="000F2FD9">
            <w:pPr>
              <w:pStyle w:val="ListParagraph"/>
              <w:ind w:left="0"/>
              <w:rPr>
                <w:rFonts w:ascii="Times New Roman" w:hAnsi="Times New Roman" w:cs="Times New Roman"/>
                <w:szCs w:val="24"/>
              </w:rPr>
            </w:pPr>
          </w:p>
        </w:tc>
        <w:tc>
          <w:tcPr>
            <w:tcW w:w="1530" w:type="dxa"/>
            <w:vAlign w:val="center"/>
          </w:tcPr>
          <w:p w14:paraId="7C5A9CDE"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530" w:type="dxa"/>
            <w:shd w:val="clear" w:color="auto" w:fill="auto"/>
            <w:vAlign w:val="center"/>
          </w:tcPr>
          <w:p w14:paraId="3B40E29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530" w:type="dxa"/>
            <w:shd w:val="clear" w:color="auto" w:fill="auto"/>
            <w:vAlign w:val="center"/>
          </w:tcPr>
          <w:p w14:paraId="4342858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6A08E2A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316D1EC5"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44991196" w14:textId="77777777" w:rsidTr="000F2FD9">
        <w:trPr>
          <w:trHeight w:val="467"/>
        </w:trPr>
        <w:tc>
          <w:tcPr>
            <w:tcW w:w="2335" w:type="dxa"/>
            <w:shd w:val="clear" w:color="auto" w:fill="BFBFBF" w:themeFill="background1" w:themeFillShade="BF"/>
            <w:vAlign w:val="center"/>
          </w:tcPr>
          <w:p w14:paraId="4242361F" w14:textId="77777777" w:rsidR="000F2FD9" w:rsidRPr="00DF6F6D" w:rsidRDefault="000F2FD9" w:rsidP="000F2FD9">
            <w:pPr>
              <w:pStyle w:val="ListParagraph"/>
              <w:ind w:left="0"/>
              <w:rPr>
                <w:rFonts w:ascii="Times New Roman" w:hAnsi="Times New Roman" w:cs="Times New Roman"/>
                <w:b/>
                <w:szCs w:val="24"/>
              </w:rPr>
            </w:pPr>
            <w:r w:rsidRPr="00DF6F6D">
              <w:rPr>
                <w:rFonts w:ascii="Times New Roman" w:hAnsi="Times New Roman" w:cs="Times New Roman"/>
                <w:b/>
                <w:szCs w:val="24"/>
              </w:rPr>
              <w:t xml:space="preserve">Praxis Subject Assessment </w:t>
            </w:r>
          </w:p>
        </w:tc>
        <w:tc>
          <w:tcPr>
            <w:tcW w:w="1710" w:type="dxa"/>
            <w:shd w:val="clear" w:color="auto" w:fill="BFBFBF" w:themeFill="background1" w:themeFillShade="BF"/>
          </w:tcPr>
          <w:p w14:paraId="012312D7"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399671D6"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5B99ED44"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3B303CCB"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67FD9FE4" w14:textId="77777777" w:rsidTr="000F2FD9">
        <w:trPr>
          <w:trHeight w:val="440"/>
        </w:trPr>
        <w:tc>
          <w:tcPr>
            <w:tcW w:w="2335" w:type="dxa"/>
            <w:vMerge w:val="restart"/>
            <w:shd w:val="clear" w:color="auto" w:fill="auto"/>
            <w:vAlign w:val="center"/>
          </w:tcPr>
          <w:p w14:paraId="3F44792A" w14:textId="77777777" w:rsidR="000F2FD9" w:rsidRPr="00DF6F6D" w:rsidRDefault="000F2FD9" w:rsidP="000F2FD9">
            <w:pPr>
              <w:pStyle w:val="ListParagraph"/>
              <w:ind w:left="0"/>
              <w:rPr>
                <w:rFonts w:ascii="Times New Roman" w:hAnsi="Times New Roman" w:cs="Times New Roman"/>
                <w:i/>
                <w:sz w:val="28"/>
                <w:szCs w:val="24"/>
              </w:rPr>
            </w:pPr>
            <w:r w:rsidRPr="00DF6F6D">
              <w:rPr>
                <w:rFonts w:ascii="Times New Roman" w:hAnsi="Times New Roman" w:cs="Times New Roman"/>
                <w:i/>
                <w:sz w:val="24"/>
                <w:szCs w:val="24"/>
              </w:rPr>
              <w:t>Elementary Ed. (5014)</w:t>
            </w:r>
          </w:p>
        </w:tc>
        <w:tc>
          <w:tcPr>
            <w:tcW w:w="1710" w:type="dxa"/>
            <w:shd w:val="clear" w:color="auto" w:fill="auto"/>
            <w:vAlign w:val="center"/>
          </w:tcPr>
          <w:p w14:paraId="40E919A6"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4989C38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63</w:t>
            </w:r>
          </w:p>
        </w:tc>
        <w:tc>
          <w:tcPr>
            <w:tcW w:w="1530" w:type="dxa"/>
            <w:shd w:val="clear" w:color="auto" w:fill="auto"/>
            <w:vAlign w:val="center"/>
          </w:tcPr>
          <w:p w14:paraId="451F042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162.93</w:t>
            </w:r>
          </w:p>
        </w:tc>
        <w:tc>
          <w:tcPr>
            <w:tcW w:w="1980" w:type="dxa"/>
            <w:shd w:val="clear" w:color="auto" w:fill="auto"/>
            <w:vAlign w:val="center"/>
          </w:tcPr>
          <w:p w14:paraId="51EF64D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87.27</w:t>
            </w:r>
          </w:p>
        </w:tc>
      </w:tr>
      <w:tr w:rsidR="000F2FD9" w14:paraId="34D08B39" w14:textId="77777777" w:rsidTr="000F2FD9">
        <w:tc>
          <w:tcPr>
            <w:tcW w:w="2335" w:type="dxa"/>
            <w:vMerge/>
            <w:shd w:val="clear" w:color="auto" w:fill="auto"/>
            <w:vAlign w:val="center"/>
          </w:tcPr>
          <w:p w14:paraId="07EBE8B7"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004B63C4"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673EFAE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73</w:t>
            </w:r>
          </w:p>
        </w:tc>
        <w:tc>
          <w:tcPr>
            <w:tcW w:w="1530" w:type="dxa"/>
            <w:shd w:val="clear" w:color="auto" w:fill="auto"/>
            <w:vAlign w:val="center"/>
          </w:tcPr>
          <w:p w14:paraId="762CE35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162.78</w:t>
            </w:r>
          </w:p>
        </w:tc>
        <w:tc>
          <w:tcPr>
            <w:tcW w:w="1980" w:type="dxa"/>
            <w:shd w:val="clear" w:color="auto" w:fill="auto"/>
            <w:vAlign w:val="center"/>
          </w:tcPr>
          <w:p w14:paraId="331B2E6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93.75</w:t>
            </w:r>
          </w:p>
        </w:tc>
      </w:tr>
      <w:tr w:rsidR="000F2FD9" w14:paraId="243CB638" w14:textId="77777777" w:rsidTr="000F2FD9">
        <w:tc>
          <w:tcPr>
            <w:tcW w:w="2335" w:type="dxa"/>
            <w:vMerge/>
            <w:shd w:val="clear" w:color="auto" w:fill="auto"/>
            <w:vAlign w:val="center"/>
          </w:tcPr>
          <w:p w14:paraId="3F79E711"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42A25D74"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69E802A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76</w:t>
            </w:r>
          </w:p>
        </w:tc>
        <w:tc>
          <w:tcPr>
            <w:tcW w:w="1530" w:type="dxa"/>
            <w:shd w:val="clear" w:color="auto" w:fill="auto"/>
            <w:vAlign w:val="center"/>
          </w:tcPr>
          <w:p w14:paraId="04BAC6D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163.13</w:t>
            </w:r>
          </w:p>
        </w:tc>
        <w:tc>
          <w:tcPr>
            <w:tcW w:w="1980" w:type="dxa"/>
            <w:shd w:val="clear" w:color="auto" w:fill="auto"/>
            <w:vAlign w:val="center"/>
          </w:tcPr>
          <w:p w14:paraId="0C6BF25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84.38</w:t>
            </w:r>
          </w:p>
        </w:tc>
      </w:tr>
    </w:tbl>
    <w:p w14:paraId="4827482D"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2C57CFAC" w14:textId="77777777" w:rsidTr="000F2FD9">
        <w:trPr>
          <w:trHeight w:val="269"/>
        </w:trPr>
        <w:tc>
          <w:tcPr>
            <w:tcW w:w="2335" w:type="dxa"/>
            <w:shd w:val="clear" w:color="auto" w:fill="BFBFBF" w:themeFill="background1" w:themeFillShade="BF"/>
            <w:vAlign w:val="center"/>
          </w:tcPr>
          <w:p w14:paraId="2608CB47"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3A6B2FF8"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3D1C1A61"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7A2CDA8B"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25C90880"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058ECD46" w14:textId="77777777" w:rsidTr="000F2FD9">
        <w:tc>
          <w:tcPr>
            <w:tcW w:w="2335" w:type="dxa"/>
            <w:vMerge w:val="restart"/>
            <w:shd w:val="clear" w:color="auto" w:fill="auto"/>
            <w:vAlign w:val="center"/>
          </w:tcPr>
          <w:p w14:paraId="3FC6C3AA"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Cs w:val="24"/>
              </w:rPr>
              <w:t>English Language Arts (5038)</w:t>
            </w:r>
          </w:p>
        </w:tc>
        <w:tc>
          <w:tcPr>
            <w:tcW w:w="1710" w:type="dxa"/>
            <w:vAlign w:val="center"/>
          </w:tcPr>
          <w:p w14:paraId="474D23DA"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75654CE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1530" w:type="dxa"/>
            <w:shd w:val="clear" w:color="auto" w:fill="auto"/>
            <w:vAlign w:val="center"/>
          </w:tcPr>
          <w:p w14:paraId="4A43B9D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175.92</w:t>
            </w:r>
          </w:p>
        </w:tc>
        <w:tc>
          <w:tcPr>
            <w:tcW w:w="1980" w:type="dxa"/>
            <w:shd w:val="clear" w:color="auto" w:fill="auto"/>
            <w:vAlign w:val="center"/>
          </w:tcPr>
          <w:p w14:paraId="233D666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84.62</w:t>
            </w:r>
          </w:p>
        </w:tc>
      </w:tr>
      <w:tr w:rsidR="000F2FD9" w14:paraId="079920C8" w14:textId="77777777" w:rsidTr="000F2FD9">
        <w:tc>
          <w:tcPr>
            <w:tcW w:w="2335" w:type="dxa"/>
            <w:vMerge/>
            <w:shd w:val="clear" w:color="auto" w:fill="auto"/>
            <w:vAlign w:val="center"/>
          </w:tcPr>
          <w:p w14:paraId="5265A4F6"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076437E"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7407EF3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22</w:t>
            </w:r>
          </w:p>
        </w:tc>
        <w:tc>
          <w:tcPr>
            <w:tcW w:w="1530" w:type="dxa"/>
            <w:shd w:val="clear" w:color="auto" w:fill="auto"/>
            <w:vAlign w:val="center"/>
          </w:tcPr>
          <w:p w14:paraId="6F721FB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178.91</w:t>
            </w:r>
          </w:p>
        </w:tc>
        <w:tc>
          <w:tcPr>
            <w:tcW w:w="1980" w:type="dxa"/>
            <w:shd w:val="clear" w:color="auto" w:fill="auto"/>
            <w:vAlign w:val="center"/>
          </w:tcPr>
          <w:p w14:paraId="0838D6E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95.45</w:t>
            </w:r>
          </w:p>
        </w:tc>
      </w:tr>
      <w:tr w:rsidR="000F2FD9" w14:paraId="4C919CD1" w14:textId="77777777" w:rsidTr="000F2FD9">
        <w:tc>
          <w:tcPr>
            <w:tcW w:w="2335" w:type="dxa"/>
            <w:vMerge/>
            <w:shd w:val="clear" w:color="auto" w:fill="auto"/>
            <w:vAlign w:val="center"/>
          </w:tcPr>
          <w:p w14:paraId="188B495D"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328A2ACF"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79991F9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21</w:t>
            </w:r>
          </w:p>
        </w:tc>
        <w:tc>
          <w:tcPr>
            <w:tcW w:w="1530" w:type="dxa"/>
            <w:shd w:val="clear" w:color="auto" w:fill="auto"/>
            <w:vAlign w:val="center"/>
          </w:tcPr>
          <w:p w14:paraId="025EB0C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182.11</w:t>
            </w:r>
          </w:p>
        </w:tc>
        <w:tc>
          <w:tcPr>
            <w:tcW w:w="1980" w:type="dxa"/>
            <w:shd w:val="clear" w:color="auto" w:fill="auto"/>
            <w:vAlign w:val="center"/>
          </w:tcPr>
          <w:p w14:paraId="05B003E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0F48099A" w14:textId="77777777" w:rsidTr="000F2FD9">
        <w:tc>
          <w:tcPr>
            <w:tcW w:w="2335" w:type="dxa"/>
            <w:vMerge/>
            <w:shd w:val="clear" w:color="auto" w:fill="auto"/>
            <w:vAlign w:val="center"/>
          </w:tcPr>
          <w:p w14:paraId="0939D2BD"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0A565888"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2D8F11E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530" w:type="dxa"/>
            <w:shd w:val="clear" w:color="auto" w:fill="auto"/>
            <w:vAlign w:val="center"/>
          </w:tcPr>
          <w:p w14:paraId="64AEA31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1AB43AF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59A51EED" w14:textId="5F816AEE" w:rsidR="000F2FD9" w:rsidRDefault="000F2FD9" w:rsidP="000F2FD9"/>
    <w:p w14:paraId="02F00A33" w14:textId="4B78D127" w:rsidR="000F2FD9" w:rsidRDefault="000F2FD9" w:rsidP="000F2FD9"/>
    <w:p w14:paraId="74FC993C"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4C2A64F2" w14:textId="77777777" w:rsidTr="000F2FD9">
        <w:trPr>
          <w:trHeight w:val="530"/>
        </w:trPr>
        <w:tc>
          <w:tcPr>
            <w:tcW w:w="2335" w:type="dxa"/>
            <w:shd w:val="clear" w:color="auto" w:fill="BFBFBF" w:themeFill="background1" w:themeFillShade="BF"/>
            <w:vAlign w:val="center"/>
          </w:tcPr>
          <w:p w14:paraId="2EA05CF7"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591B34AA"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03C03BCC"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00C2B304"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485A52E1"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450EDD79" w14:textId="77777777" w:rsidTr="000F2FD9">
        <w:tc>
          <w:tcPr>
            <w:tcW w:w="2335" w:type="dxa"/>
            <w:vMerge w:val="restart"/>
            <w:shd w:val="clear" w:color="auto" w:fill="auto"/>
            <w:vAlign w:val="center"/>
          </w:tcPr>
          <w:p w14:paraId="116F69BD"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Cs w:val="24"/>
              </w:rPr>
              <w:t>English to Speakers of Other Languages (5361)</w:t>
            </w:r>
          </w:p>
        </w:tc>
        <w:tc>
          <w:tcPr>
            <w:tcW w:w="1710" w:type="dxa"/>
            <w:vAlign w:val="center"/>
          </w:tcPr>
          <w:p w14:paraId="7A38389F"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59E1181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12</w:t>
            </w:r>
          </w:p>
        </w:tc>
        <w:tc>
          <w:tcPr>
            <w:tcW w:w="1530" w:type="dxa"/>
            <w:shd w:val="clear" w:color="auto" w:fill="auto"/>
            <w:vAlign w:val="center"/>
          </w:tcPr>
          <w:p w14:paraId="2B66B6D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159.58</w:t>
            </w:r>
          </w:p>
        </w:tc>
        <w:tc>
          <w:tcPr>
            <w:tcW w:w="1980" w:type="dxa"/>
            <w:shd w:val="clear" w:color="auto" w:fill="auto"/>
            <w:vAlign w:val="center"/>
          </w:tcPr>
          <w:p w14:paraId="1E808F8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91.67</w:t>
            </w:r>
          </w:p>
        </w:tc>
      </w:tr>
      <w:tr w:rsidR="000F2FD9" w14:paraId="313B95E5" w14:textId="77777777" w:rsidTr="000F2FD9">
        <w:tc>
          <w:tcPr>
            <w:tcW w:w="2335" w:type="dxa"/>
            <w:vMerge/>
            <w:shd w:val="clear" w:color="auto" w:fill="auto"/>
            <w:vAlign w:val="center"/>
          </w:tcPr>
          <w:p w14:paraId="665343F8"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3637935"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3A2DA04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19</w:t>
            </w:r>
          </w:p>
        </w:tc>
        <w:tc>
          <w:tcPr>
            <w:tcW w:w="1530" w:type="dxa"/>
            <w:shd w:val="clear" w:color="auto" w:fill="auto"/>
            <w:vAlign w:val="center"/>
          </w:tcPr>
          <w:p w14:paraId="0369815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161.61</w:t>
            </w:r>
          </w:p>
        </w:tc>
        <w:tc>
          <w:tcPr>
            <w:tcW w:w="1980" w:type="dxa"/>
            <w:shd w:val="clear" w:color="auto" w:fill="auto"/>
            <w:vAlign w:val="center"/>
          </w:tcPr>
          <w:p w14:paraId="01944C3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1EBC3597" w14:textId="77777777" w:rsidTr="000F2FD9">
        <w:tc>
          <w:tcPr>
            <w:tcW w:w="2335" w:type="dxa"/>
            <w:vMerge/>
            <w:shd w:val="clear" w:color="auto" w:fill="auto"/>
            <w:vAlign w:val="center"/>
          </w:tcPr>
          <w:p w14:paraId="55F23E78"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4953637D"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1F1C852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530" w:type="dxa"/>
            <w:shd w:val="clear" w:color="auto" w:fill="auto"/>
            <w:vAlign w:val="center"/>
          </w:tcPr>
          <w:p w14:paraId="242C313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171.13</w:t>
            </w:r>
          </w:p>
        </w:tc>
        <w:tc>
          <w:tcPr>
            <w:tcW w:w="1980" w:type="dxa"/>
            <w:shd w:val="clear" w:color="auto" w:fill="auto"/>
            <w:vAlign w:val="center"/>
          </w:tcPr>
          <w:p w14:paraId="4E689F8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7A83EEC2" w14:textId="77777777" w:rsidTr="000F2FD9">
        <w:tc>
          <w:tcPr>
            <w:tcW w:w="2335" w:type="dxa"/>
            <w:vMerge/>
            <w:shd w:val="clear" w:color="auto" w:fill="auto"/>
            <w:vAlign w:val="center"/>
          </w:tcPr>
          <w:p w14:paraId="3560A2E5"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5755F824"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181D6BD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530" w:type="dxa"/>
            <w:shd w:val="clear" w:color="auto" w:fill="auto"/>
            <w:vAlign w:val="center"/>
          </w:tcPr>
          <w:p w14:paraId="3BBE42F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0D1BB1E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4136B4AC" w14:textId="120C9546"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7F973BEC" w14:textId="77777777" w:rsidTr="000F2FD9">
        <w:tc>
          <w:tcPr>
            <w:tcW w:w="2335" w:type="dxa"/>
            <w:shd w:val="clear" w:color="auto" w:fill="BFBFBF" w:themeFill="background1" w:themeFillShade="BF"/>
            <w:vAlign w:val="center"/>
          </w:tcPr>
          <w:p w14:paraId="6ABDF2A3" w14:textId="77777777" w:rsidR="000F2FD9" w:rsidRPr="00DF6F6D" w:rsidRDefault="000F2FD9" w:rsidP="000F2FD9">
            <w:pPr>
              <w:pStyle w:val="ListParagraph"/>
              <w:ind w:left="0"/>
              <w:rPr>
                <w:rFonts w:ascii="Times New Roman" w:hAnsi="Times New Roman" w:cs="Times New Roman"/>
                <w:b/>
                <w:szCs w:val="24"/>
              </w:rPr>
            </w:pPr>
            <w:r w:rsidRPr="00DF6F6D">
              <w:rPr>
                <w:rFonts w:ascii="Times New Roman" w:hAnsi="Times New Roman" w:cs="Times New Roman"/>
                <w:b/>
                <w:szCs w:val="24"/>
              </w:rPr>
              <w:t>Praxis Subject Assessment</w:t>
            </w:r>
          </w:p>
        </w:tc>
        <w:tc>
          <w:tcPr>
            <w:tcW w:w="1710" w:type="dxa"/>
            <w:shd w:val="clear" w:color="auto" w:fill="BFBFBF" w:themeFill="background1" w:themeFillShade="BF"/>
          </w:tcPr>
          <w:p w14:paraId="14125459"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1E3A9AD9"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4953395E"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18CCB061"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26D0D8CC" w14:textId="77777777" w:rsidTr="000F2FD9">
        <w:tc>
          <w:tcPr>
            <w:tcW w:w="2335" w:type="dxa"/>
            <w:vMerge w:val="restart"/>
            <w:shd w:val="clear" w:color="auto" w:fill="auto"/>
            <w:vAlign w:val="center"/>
          </w:tcPr>
          <w:p w14:paraId="67E2BFE6"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Cs w:val="24"/>
              </w:rPr>
              <w:t>General Science (5435)</w:t>
            </w:r>
          </w:p>
        </w:tc>
        <w:tc>
          <w:tcPr>
            <w:tcW w:w="1710" w:type="dxa"/>
            <w:vAlign w:val="center"/>
          </w:tcPr>
          <w:p w14:paraId="00E8BB71"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7B6B8C3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530" w:type="dxa"/>
            <w:shd w:val="clear" w:color="auto" w:fill="auto"/>
            <w:vAlign w:val="center"/>
          </w:tcPr>
          <w:p w14:paraId="67EEA2E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167.83</w:t>
            </w:r>
          </w:p>
        </w:tc>
        <w:tc>
          <w:tcPr>
            <w:tcW w:w="1980" w:type="dxa"/>
            <w:shd w:val="clear" w:color="auto" w:fill="auto"/>
            <w:vAlign w:val="center"/>
          </w:tcPr>
          <w:p w14:paraId="48EC283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83.33</w:t>
            </w:r>
          </w:p>
        </w:tc>
      </w:tr>
      <w:tr w:rsidR="000F2FD9" w14:paraId="45A188EC" w14:textId="77777777" w:rsidTr="000F2FD9">
        <w:tc>
          <w:tcPr>
            <w:tcW w:w="2335" w:type="dxa"/>
            <w:vMerge/>
            <w:shd w:val="clear" w:color="auto" w:fill="auto"/>
            <w:vAlign w:val="center"/>
          </w:tcPr>
          <w:p w14:paraId="3519D0C5"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3A6AD40F"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2F5609A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1530" w:type="dxa"/>
            <w:shd w:val="clear" w:color="auto" w:fill="auto"/>
            <w:vAlign w:val="center"/>
          </w:tcPr>
          <w:p w14:paraId="12BD537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165.63</w:t>
            </w:r>
          </w:p>
        </w:tc>
        <w:tc>
          <w:tcPr>
            <w:tcW w:w="1980" w:type="dxa"/>
            <w:shd w:val="clear" w:color="auto" w:fill="auto"/>
            <w:vAlign w:val="center"/>
          </w:tcPr>
          <w:p w14:paraId="0436CEA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87.50</w:t>
            </w:r>
          </w:p>
        </w:tc>
      </w:tr>
      <w:tr w:rsidR="000F2FD9" w14:paraId="6D4F0D11" w14:textId="77777777" w:rsidTr="000F2FD9">
        <w:tc>
          <w:tcPr>
            <w:tcW w:w="2335" w:type="dxa"/>
            <w:vMerge/>
            <w:shd w:val="clear" w:color="auto" w:fill="auto"/>
            <w:vAlign w:val="center"/>
          </w:tcPr>
          <w:p w14:paraId="610E936F"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073AF107"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7B3D5C0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530" w:type="dxa"/>
            <w:shd w:val="clear" w:color="auto" w:fill="auto"/>
            <w:vAlign w:val="center"/>
          </w:tcPr>
          <w:p w14:paraId="7BFF709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1190711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r w:rsidR="000F2FD9" w14:paraId="12EC6FF1" w14:textId="77777777" w:rsidTr="000F2FD9">
        <w:tc>
          <w:tcPr>
            <w:tcW w:w="2335" w:type="dxa"/>
            <w:vMerge/>
            <w:shd w:val="clear" w:color="auto" w:fill="auto"/>
            <w:vAlign w:val="center"/>
          </w:tcPr>
          <w:p w14:paraId="0CB5283C"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1CD53E5F"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3BC67B4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530" w:type="dxa"/>
            <w:shd w:val="clear" w:color="auto" w:fill="auto"/>
            <w:vAlign w:val="center"/>
          </w:tcPr>
          <w:p w14:paraId="4875536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167.55</w:t>
            </w:r>
          </w:p>
        </w:tc>
        <w:tc>
          <w:tcPr>
            <w:tcW w:w="1980" w:type="dxa"/>
            <w:shd w:val="clear" w:color="auto" w:fill="auto"/>
            <w:vAlign w:val="center"/>
          </w:tcPr>
          <w:p w14:paraId="580D57C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81.82</w:t>
            </w:r>
          </w:p>
        </w:tc>
      </w:tr>
      <w:tr w:rsidR="000F2FD9" w14:paraId="0AA8DEF8" w14:textId="77777777" w:rsidTr="000F2FD9">
        <w:tc>
          <w:tcPr>
            <w:tcW w:w="2335" w:type="dxa"/>
            <w:vMerge/>
            <w:shd w:val="clear" w:color="auto" w:fill="auto"/>
            <w:vAlign w:val="center"/>
          </w:tcPr>
          <w:p w14:paraId="138F2873" w14:textId="77777777" w:rsidR="000F2FD9" w:rsidRDefault="000F2FD9" w:rsidP="000F2FD9">
            <w:pPr>
              <w:pStyle w:val="ListParagraph"/>
              <w:ind w:left="0"/>
              <w:rPr>
                <w:rFonts w:ascii="Times New Roman" w:hAnsi="Times New Roman" w:cs="Times New Roman"/>
                <w:szCs w:val="24"/>
              </w:rPr>
            </w:pPr>
          </w:p>
        </w:tc>
        <w:tc>
          <w:tcPr>
            <w:tcW w:w="1710" w:type="dxa"/>
          </w:tcPr>
          <w:p w14:paraId="760F8A9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2017-2018</w:t>
            </w:r>
          </w:p>
        </w:tc>
        <w:tc>
          <w:tcPr>
            <w:tcW w:w="1350" w:type="dxa"/>
            <w:shd w:val="clear" w:color="auto" w:fill="auto"/>
            <w:vAlign w:val="center"/>
          </w:tcPr>
          <w:p w14:paraId="4D4468E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530" w:type="dxa"/>
            <w:shd w:val="clear" w:color="auto" w:fill="auto"/>
            <w:vAlign w:val="center"/>
          </w:tcPr>
          <w:p w14:paraId="5479E3B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163.83</w:t>
            </w:r>
          </w:p>
        </w:tc>
        <w:tc>
          <w:tcPr>
            <w:tcW w:w="1980" w:type="dxa"/>
            <w:shd w:val="clear" w:color="auto" w:fill="auto"/>
            <w:vAlign w:val="center"/>
          </w:tcPr>
          <w:p w14:paraId="63212C2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83.33</w:t>
            </w:r>
          </w:p>
        </w:tc>
      </w:tr>
    </w:tbl>
    <w:p w14:paraId="0FE92572" w14:textId="5087BF61"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313CA10C" w14:textId="77777777" w:rsidTr="000F2FD9">
        <w:trPr>
          <w:trHeight w:val="422"/>
        </w:trPr>
        <w:tc>
          <w:tcPr>
            <w:tcW w:w="2335" w:type="dxa"/>
            <w:shd w:val="clear" w:color="auto" w:fill="BFBFBF" w:themeFill="background1" w:themeFillShade="BF"/>
            <w:vAlign w:val="center"/>
          </w:tcPr>
          <w:p w14:paraId="7E4E4AE5" w14:textId="77777777" w:rsidR="000F2FD9" w:rsidRPr="00DF6F6D" w:rsidRDefault="000F2FD9" w:rsidP="000F2FD9">
            <w:pPr>
              <w:pStyle w:val="ListParagraph"/>
              <w:ind w:left="0"/>
              <w:rPr>
                <w:rFonts w:ascii="Times New Roman" w:hAnsi="Times New Roman" w:cs="Times New Roman"/>
                <w:b/>
                <w:sz w:val="28"/>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1C9C3425"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2F893A25"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3E887AF4"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14E1B07E"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405284CD" w14:textId="77777777" w:rsidTr="000F2FD9">
        <w:tc>
          <w:tcPr>
            <w:tcW w:w="2335" w:type="dxa"/>
            <w:vMerge w:val="restart"/>
            <w:shd w:val="clear" w:color="auto" w:fill="auto"/>
            <w:vAlign w:val="center"/>
          </w:tcPr>
          <w:p w14:paraId="7DFB29F0"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Health Education (5551)</w:t>
            </w:r>
          </w:p>
        </w:tc>
        <w:tc>
          <w:tcPr>
            <w:tcW w:w="1710" w:type="dxa"/>
            <w:vAlign w:val="center"/>
          </w:tcPr>
          <w:p w14:paraId="2784E190"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2FCE111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20</w:t>
            </w:r>
          </w:p>
        </w:tc>
        <w:tc>
          <w:tcPr>
            <w:tcW w:w="1530" w:type="dxa"/>
            <w:shd w:val="clear" w:color="auto" w:fill="auto"/>
            <w:vAlign w:val="center"/>
          </w:tcPr>
          <w:p w14:paraId="0F71F5D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164.58</w:t>
            </w:r>
          </w:p>
        </w:tc>
        <w:tc>
          <w:tcPr>
            <w:tcW w:w="1980" w:type="dxa"/>
            <w:shd w:val="clear" w:color="auto" w:fill="auto"/>
            <w:vAlign w:val="center"/>
          </w:tcPr>
          <w:p w14:paraId="21F1478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94.74</w:t>
            </w:r>
          </w:p>
        </w:tc>
      </w:tr>
      <w:tr w:rsidR="000F2FD9" w14:paraId="178B9947" w14:textId="77777777" w:rsidTr="000F2FD9">
        <w:tc>
          <w:tcPr>
            <w:tcW w:w="2335" w:type="dxa"/>
            <w:vMerge/>
            <w:shd w:val="clear" w:color="auto" w:fill="auto"/>
            <w:vAlign w:val="center"/>
          </w:tcPr>
          <w:p w14:paraId="38BD7621"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576998AB"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0912B94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27</w:t>
            </w:r>
          </w:p>
        </w:tc>
        <w:tc>
          <w:tcPr>
            <w:tcW w:w="1530" w:type="dxa"/>
            <w:shd w:val="clear" w:color="auto" w:fill="auto"/>
            <w:vAlign w:val="center"/>
          </w:tcPr>
          <w:p w14:paraId="2E5BAF5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161.73</w:t>
            </w:r>
          </w:p>
        </w:tc>
        <w:tc>
          <w:tcPr>
            <w:tcW w:w="1980" w:type="dxa"/>
            <w:shd w:val="clear" w:color="auto" w:fill="auto"/>
            <w:vAlign w:val="center"/>
          </w:tcPr>
          <w:p w14:paraId="0E636E5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92.31</w:t>
            </w:r>
          </w:p>
        </w:tc>
      </w:tr>
      <w:tr w:rsidR="000F2FD9" w14:paraId="541F9075" w14:textId="77777777" w:rsidTr="000F2FD9">
        <w:tc>
          <w:tcPr>
            <w:tcW w:w="2335" w:type="dxa"/>
            <w:vMerge/>
            <w:shd w:val="clear" w:color="auto" w:fill="auto"/>
            <w:vAlign w:val="center"/>
          </w:tcPr>
          <w:p w14:paraId="618404B2"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0B4FA95"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59FDD86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1530" w:type="dxa"/>
            <w:shd w:val="clear" w:color="auto" w:fill="auto"/>
            <w:vAlign w:val="center"/>
          </w:tcPr>
          <w:p w14:paraId="7A63E30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161.93</w:t>
            </w:r>
          </w:p>
        </w:tc>
        <w:tc>
          <w:tcPr>
            <w:tcW w:w="1980" w:type="dxa"/>
            <w:shd w:val="clear" w:color="auto" w:fill="auto"/>
            <w:vAlign w:val="center"/>
          </w:tcPr>
          <w:p w14:paraId="650A385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92.86</w:t>
            </w:r>
          </w:p>
        </w:tc>
      </w:tr>
      <w:tr w:rsidR="000F2FD9" w14:paraId="268695E9" w14:textId="77777777" w:rsidTr="000F2FD9">
        <w:tc>
          <w:tcPr>
            <w:tcW w:w="2335" w:type="dxa"/>
            <w:vMerge/>
            <w:shd w:val="clear" w:color="auto" w:fill="auto"/>
            <w:vAlign w:val="center"/>
          </w:tcPr>
          <w:p w14:paraId="59F5BD35"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436878E3"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19F2861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25</w:t>
            </w:r>
          </w:p>
        </w:tc>
        <w:tc>
          <w:tcPr>
            <w:tcW w:w="1530" w:type="dxa"/>
            <w:shd w:val="clear" w:color="auto" w:fill="auto"/>
            <w:vAlign w:val="center"/>
          </w:tcPr>
          <w:p w14:paraId="080FE4B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162.87</w:t>
            </w:r>
          </w:p>
        </w:tc>
        <w:tc>
          <w:tcPr>
            <w:tcW w:w="1980" w:type="dxa"/>
            <w:shd w:val="clear" w:color="auto" w:fill="auto"/>
            <w:vAlign w:val="center"/>
          </w:tcPr>
          <w:p w14:paraId="64C64D0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0BC3F114" w14:textId="77777777" w:rsidTr="000F2FD9">
        <w:tc>
          <w:tcPr>
            <w:tcW w:w="2335" w:type="dxa"/>
            <w:vMerge/>
            <w:shd w:val="clear" w:color="auto" w:fill="auto"/>
            <w:vAlign w:val="center"/>
          </w:tcPr>
          <w:p w14:paraId="1431C93D"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5501E879"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4540567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530" w:type="dxa"/>
            <w:shd w:val="clear" w:color="auto" w:fill="auto"/>
            <w:vAlign w:val="center"/>
          </w:tcPr>
          <w:p w14:paraId="50417A9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7B0862D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77043732"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78D22022" w14:textId="77777777" w:rsidTr="000F2FD9">
        <w:tc>
          <w:tcPr>
            <w:tcW w:w="2335" w:type="dxa"/>
            <w:shd w:val="clear" w:color="auto" w:fill="BFBFBF" w:themeFill="background1" w:themeFillShade="BF"/>
            <w:vAlign w:val="center"/>
          </w:tcPr>
          <w:p w14:paraId="77C67C6F" w14:textId="77777777" w:rsidR="000F2FD9" w:rsidRPr="00DF6F6D" w:rsidRDefault="000F2FD9" w:rsidP="000F2FD9">
            <w:pPr>
              <w:pStyle w:val="ListParagraph"/>
              <w:ind w:left="0"/>
              <w:rPr>
                <w:rFonts w:ascii="Times New Roman" w:hAnsi="Times New Roman" w:cs="Times New Roman"/>
                <w:b/>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14A0B785"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74AD3345"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3394C29F"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6CFB1E9B"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0764153C" w14:textId="77777777" w:rsidTr="000F2FD9">
        <w:tc>
          <w:tcPr>
            <w:tcW w:w="2335" w:type="dxa"/>
            <w:vMerge w:val="restart"/>
            <w:shd w:val="clear" w:color="auto" w:fill="auto"/>
            <w:vAlign w:val="center"/>
          </w:tcPr>
          <w:p w14:paraId="3027B40F"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Marketing Education (5561)</w:t>
            </w:r>
          </w:p>
        </w:tc>
        <w:tc>
          <w:tcPr>
            <w:tcW w:w="1710" w:type="dxa"/>
            <w:vAlign w:val="center"/>
          </w:tcPr>
          <w:p w14:paraId="7E337917"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17B958C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530" w:type="dxa"/>
            <w:shd w:val="clear" w:color="auto" w:fill="auto"/>
            <w:vAlign w:val="center"/>
          </w:tcPr>
          <w:p w14:paraId="3C90644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167.5</w:t>
            </w:r>
          </w:p>
        </w:tc>
        <w:tc>
          <w:tcPr>
            <w:tcW w:w="1980" w:type="dxa"/>
            <w:shd w:val="clear" w:color="auto" w:fill="auto"/>
            <w:vAlign w:val="center"/>
          </w:tcPr>
          <w:p w14:paraId="0A62B26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671D3F70" w14:textId="77777777" w:rsidTr="000F2FD9">
        <w:tc>
          <w:tcPr>
            <w:tcW w:w="2335" w:type="dxa"/>
            <w:vMerge/>
            <w:shd w:val="clear" w:color="auto" w:fill="auto"/>
            <w:vAlign w:val="center"/>
          </w:tcPr>
          <w:p w14:paraId="258F4829"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04D00A91"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3C31FC9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1530" w:type="dxa"/>
            <w:shd w:val="clear" w:color="auto" w:fill="auto"/>
            <w:vAlign w:val="center"/>
          </w:tcPr>
          <w:p w14:paraId="64B43B9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168.13</w:t>
            </w:r>
          </w:p>
        </w:tc>
        <w:tc>
          <w:tcPr>
            <w:tcW w:w="1980" w:type="dxa"/>
            <w:shd w:val="clear" w:color="auto" w:fill="auto"/>
            <w:vAlign w:val="center"/>
          </w:tcPr>
          <w:p w14:paraId="715F110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71A9946E" w14:textId="77777777" w:rsidTr="000F2FD9">
        <w:tc>
          <w:tcPr>
            <w:tcW w:w="2335" w:type="dxa"/>
            <w:vMerge/>
            <w:shd w:val="clear" w:color="auto" w:fill="auto"/>
            <w:vAlign w:val="center"/>
          </w:tcPr>
          <w:p w14:paraId="68179C4D"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CD43666"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2437CDA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530" w:type="dxa"/>
            <w:shd w:val="clear" w:color="auto" w:fill="auto"/>
            <w:vAlign w:val="center"/>
          </w:tcPr>
          <w:p w14:paraId="0BD88CF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0DA442F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r w:rsidR="000F2FD9" w14:paraId="600AD9D9" w14:textId="77777777" w:rsidTr="000F2FD9">
        <w:tc>
          <w:tcPr>
            <w:tcW w:w="2335" w:type="dxa"/>
            <w:vMerge/>
            <w:shd w:val="clear" w:color="auto" w:fill="auto"/>
            <w:vAlign w:val="center"/>
          </w:tcPr>
          <w:p w14:paraId="11B04197"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31D0FAA0"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392B8B8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530" w:type="dxa"/>
            <w:shd w:val="clear" w:color="auto" w:fill="auto"/>
            <w:vAlign w:val="center"/>
          </w:tcPr>
          <w:p w14:paraId="5694140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09D2336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1B543519"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4BEE16FA" w14:textId="77777777" w:rsidTr="000F2FD9">
        <w:trPr>
          <w:trHeight w:val="539"/>
        </w:trPr>
        <w:tc>
          <w:tcPr>
            <w:tcW w:w="2335" w:type="dxa"/>
            <w:shd w:val="clear" w:color="auto" w:fill="BFBFBF" w:themeFill="background1" w:themeFillShade="BF"/>
            <w:vAlign w:val="center"/>
          </w:tcPr>
          <w:p w14:paraId="0885BCB4" w14:textId="77777777" w:rsidR="000F2FD9" w:rsidRPr="00DF6F6D" w:rsidRDefault="000F2FD9" w:rsidP="000F2FD9">
            <w:pPr>
              <w:pStyle w:val="ListParagraph"/>
              <w:ind w:left="0"/>
              <w:rPr>
                <w:rFonts w:ascii="Times New Roman" w:hAnsi="Times New Roman" w:cs="Times New Roman"/>
                <w:b/>
                <w:sz w:val="28"/>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0DA4F6D9"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0C9E91D1"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3A4CAE22"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2AC11277"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60EDB4B9" w14:textId="77777777" w:rsidTr="000F2FD9">
        <w:tc>
          <w:tcPr>
            <w:tcW w:w="2335" w:type="dxa"/>
            <w:vMerge w:val="restart"/>
            <w:shd w:val="clear" w:color="auto" w:fill="auto"/>
            <w:vAlign w:val="center"/>
          </w:tcPr>
          <w:p w14:paraId="07F4540F"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Mathematics (5161)</w:t>
            </w:r>
          </w:p>
        </w:tc>
        <w:tc>
          <w:tcPr>
            <w:tcW w:w="1710" w:type="dxa"/>
            <w:vAlign w:val="center"/>
          </w:tcPr>
          <w:p w14:paraId="434971C1"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739DDCB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23</w:t>
            </w:r>
          </w:p>
        </w:tc>
        <w:tc>
          <w:tcPr>
            <w:tcW w:w="1530" w:type="dxa"/>
            <w:shd w:val="clear" w:color="auto" w:fill="auto"/>
            <w:vAlign w:val="center"/>
          </w:tcPr>
          <w:p w14:paraId="0A285B8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156.88</w:t>
            </w:r>
          </w:p>
        </w:tc>
        <w:tc>
          <w:tcPr>
            <w:tcW w:w="1980" w:type="dxa"/>
            <w:shd w:val="clear" w:color="auto" w:fill="auto"/>
            <w:vAlign w:val="center"/>
          </w:tcPr>
          <w:p w14:paraId="494B183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62.5</w:t>
            </w:r>
          </w:p>
        </w:tc>
      </w:tr>
      <w:tr w:rsidR="000F2FD9" w14:paraId="28890B9F" w14:textId="77777777" w:rsidTr="000F2FD9">
        <w:tc>
          <w:tcPr>
            <w:tcW w:w="2335" w:type="dxa"/>
            <w:vMerge/>
            <w:shd w:val="clear" w:color="auto" w:fill="auto"/>
            <w:vAlign w:val="center"/>
          </w:tcPr>
          <w:p w14:paraId="1A3B11DF"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7296ABB"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3AF0762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61</w:t>
            </w:r>
          </w:p>
        </w:tc>
        <w:tc>
          <w:tcPr>
            <w:tcW w:w="1530" w:type="dxa"/>
            <w:shd w:val="clear" w:color="auto" w:fill="auto"/>
            <w:vAlign w:val="center"/>
          </w:tcPr>
          <w:p w14:paraId="35F1976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157.77</w:t>
            </w:r>
          </w:p>
        </w:tc>
        <w:tc>
          <w:tcPr>
            <w:tcW w:w="1980" w:type="dxa"/>
            <w:shd w:val="clear" w:color="auto" w:fill="auto"/>
            <w:vAlign w:val="center"/>
          </w:tcPr>
          <w:p w14:paraId="104B019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46.15</w:t>
            </w:r>
          </w:p>
        </w:tc>
      </w:tr>
      <w:tr w:rsidR="000F2FD9" w14:paraId="6716E3AA" w14:textId="77777777" w:rsidTr="000F2FD9">
        <w:tc>
          <w:tcPr>
            <w:tcW w:w="2335" w:type="dxa"/>
            <w:vMerge/>
            <w:shd w:val="clear" w:color="auto" w:fill="auto"/>
            <w:vAlign w:val="center"/>
          </w:tcPr>
          <w:p w14:paraId="2C8F9FB7"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1CEEF7DD"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16A79E9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42</w:t>
            </w:r>
          </w:p>
        </w:tc>
        <w:tc>
          <w:tcPr>
            <w:tcW w:w="1530" w:type="dxa"/>
            <w:shd w:val="clear" w:color="auto" w:fill="auto"/>
            <w:vAlign w:val="center"/>
          </w:tcPr>
          <w:p w14:paraId="377C07B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155.75</w:t>
            </w:r>
          </w:p>
        </w:tc>
        <w:tc>
          <w:tcPr>
            <w:tcW w:w="1980" w:type="dxa"/>
            <w:shd w:val="clear" w:color="auto" w:fill="auto"/>
            <w:vAlign w:val="center"/>
          </w:tcPr>
          <w:p w14:paraId="2C417AF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48.33</w:t>
            </w:r>
          </w:p>
        </w:tc>
      </w:tr>
      <w:tr w:rsidR="000F2FD9" w14:paraId="1980B0C8" w14:textId="77777777" w:rsidTr="000F2FD9">
        <w:tc>
          <w:tcPr>
            <w:tcW w:w="2335" w:type="dxa"/>
            <w:vMerge/>
            <w:shd w:val="clear" w:color="auto" w:fill="auto"/>
            <w:vAlign w:val="center"/>
          </w:tcPr>
          <w:p w14:paraId="7428E8B7"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074AD43"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7727DC0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30</w:t>
            </w:r>
          </w:p>
        </w:tc>
        <w:tc>
          <w:tcPr>
            <w:tcW w:w="1530" w:type="dxa"/>
            <w:shd w:val="clear" w:color="auto" w:fill="auto"/>
            <w:vAlign w:val="center"/>
          </w:tcPr>
          <w:p w14:paraId="4F31AA1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149.38</w:t>
            </w:r>
          </w:p>
        </w:tc>
        <w:tc>
          <w:tcPr>
            <w:tcW w:w="1980" w:type="dxa"/>
            <w:shd w:val="clear" w:color="auto" w:fill="auto"/>
            <w:vAlign w:val="center"/>
          </w:tcPr>
          <w:p w14:paraId="3F57771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31.25</w:t>
            </w:r>
          </w:p>
        </w:tc>
      </w:tr>
    </w:tbl>
    <w:p w14:paraId="790AB30F"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712F96D4" w14:textId="77777777" w:rsidTr="000F2FD9">
        <w:tc>
          <w:tcPr>
            <w:tcW w:w="2335" w:type="dxa"/>
            <w:shd w:val="clear" w:color="auto" w:fill="BFBFBF" w:themeFill="background1" w:themeFillShade="BF"/>
            <w:vAlign w:val="center"/>
          </w:tcPr>
          <w:p w14:paraId="2A842E74"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2BF6D01D"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369AB650"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6850E35E"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022F71DB"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297FC2A9" w14:textId="77777777" w:rsidTr="000F2FD9">
        <w:tc>
          <w:tcPr>
            <w:tcW w:w="2335" w:type="dxa"/>
            <w:vMerge w:val="restart"/>
            <w:shd w:val="clear" w:color="auto" w:fill="auto"/>
            <w:vAlign w:val="center"/>
          </w:tcPr>
          <w:p w14:paraId="49BA2CAB"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Middle School (5146)</w:t>
            </w:r>
          </w:p>
        </w:tc>
        <w:tc>
          <w:tcPr>
            <w:tcW w:w="1710" w:type="dxa"/>
            <w:vAlign w:val="center"/>
          </w:tcPr>
          <w:p w14:paraId="06506B06"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562682E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214</w:t>
            </w:r>
          </w:p>
        </w:tc>
        <w:tc>
          <w:tcPr>
            <w:tcW w:w="1530" w:type="dxa"/>
            <w:shd w:val="clear" w:color="auto" w:fill="auto"/>
            <w:vAlign w:val="center"/>
          </w:tcPr>
          <w:p w14:paraId="1E7964F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157.59</w:t>
            </w:r>
          </w:p>
        </w:tc>
        <w:tc>
          <w:tcPr>
            <w:tcW w:w="1980" w:type="dxa"/>
            <w:shd w:val="clear" w:color="auto" w:fill="auto"/>
            <w:vAlign w:val="center"/>
          </w:tcPr>
          <w:p w14:paraId="3223FBC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84.02</w:t>
            </w:r>
          </w:p>
        </w:tc>
      </w:tr>
      <w:tr w:rsidR="000F2FD9" w14:paraId="5C636BD6" w14:textId="77777777" w:rsidTr="000F2FD9">
        <w:tc>
          <w:tcPr>
            <w:tcW w:w="2335" w:type="dxa"/>
            <w:vMerge/>
            <w:shd w:val="clear" w:color="auto" w:fill="auto"/>
            <w:vAlign w:val="center"/>
          </w:tcPr>
          <w:p w14:paraId="255BA969"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487ED6B8"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450025D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235</w:t>
            </w:r>
          </w:p>
        </w:tc>
        <w:tc>
          <w:tcPr>
            <w:tcW w:w="1530" w:type="dxa"/>
            <w:shd w:val="clear" w:color="auto" w:fill="auto"/>
            <w:vAlign w:val="center"/>
          </w:tcPr>
          <w:p w14:paraId="31B775A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156.97</w:t>
            </w:r>
          </w:p>
        </w:tc>
        <w:tc>
          <w:tcPr>
            <w:tcW w:w="1980" w:type="dxa"/>
            <w:shd w:val="clear" w:color="auto" w:fill="auto"/>
            <w:vAlign w:val="center"/>
          </w:tcPr>
          <w:p w14:paraId="6629606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91.01</w:t>
            </w:r>
          </w:p>
        </w:tc>
      </w:tr>
      <w:tr w:rsidR="000F2FD9" w14:paraId="1F16C331" w14:textId="77777777" w:rsidTr="000F2FD9">
        <w:tc>
          <w:tcPr>
            <w:tcW w:w="2335" w:type="dxa"/>
            <w:vMerge/>
            <w:shd w:val="clear" w:color="auto" w:fill="auto"/>
            <w:vAlign w:val="center"/>
          </w:tcPr>
          <w:p w14:paraId="6D2CE195"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DD70018"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6C2B995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175</w:t>
            </w:r>
          </w:p>
        </w:tc>
        <w:tc>
          <w:tcPr>
            <w:tcW w:w="1530" w:type="dxa"/>
            <w:shd w:val="clear" w:color="auto" w:fill="auto"/>
            <w:vAlign w:val="center"/>
          </w:tcPr>
          <w:p w14:paraId="5FA7A6B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158.01</w:t>
            </w:r>
          </w:p>
        </w:tc>
        <w:tc>
          <w:tcPr>
            <w:tcW w:w="1980" w:type="dxa"/>
            <w:shd w:val="clear" w:color="auto" w:fill="auto"/>
            <w:vAlign w:val="center"/>
          </w:tcPr>
          <w:p w14:paraId="3DB3357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82.86</w:t>
            </w:r>
          </w:p>
        </w:tc>
      </w:tr>
      <w:tr w:rsidR="000F2FD9" w14:paraId="6BEB7D8E" w14:textId="77777777" w:rsidTr="000F2FD9">
        <w:tc>
          <w:tcPr>
            <w:tcW w:w="2335" w:type="dxa"/>
            <w:vMerge/>
            <w:shd w:val="clear" w:color="auto" w:fill="auto"/>
            <w:vAlign w:val="center"/>
          </w:tcPr>
          <w:p w14:paraId="474AE1AD"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1EC09080"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5C74527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208</w:t>
            </w:r>
          </w:p>
        </w:tc>
        <w:tc>
          <w:tcPr>
            <w:tcW w:w="1530" w:type="dxa"/>
            <w:shd w:val="clear" w:color="auto" w:fill="auto"/>
            <w:vAlign w:val="center"/>
          </w:tcPr>
          <w:p w14:paraId="758D9D5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156.31</w:t>
            </w:r>
          </w:p>
        </w:tc>
        <w:tc>
          <w:tcPr>
            <w:tcW w:w="1980" w:type="dxa"/>
            <w:shd w:val="clear" w:color="auto" w:fill="auto"/>
            <w:vAlign w:val="center"/>
          </w:tcPr>
          <w:p w14:paraId="54DAE0B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87.01</w:t>
            </w:r>
          </w:p>
        </w:tc>
      </w:tr>
      <w:tr w:rsidR="000F2FD9" w14:paraId="6EBF20E9" w14:textId="77777777" w:rsidTr="000F2FD9">
        <w:tc>
          <w:tcPr>
            <w:tcW w:w="2335" w:type="dxa"/>
            <w:vMerge/>
            <w:shd w:val="clear" w:color="auto" w:fill="auto"/>
            <w:vAlign w:val="center"/>
          </w:tcPr>
          <w:p w14:paraId="443CAFD0"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731A8E2"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7728DCA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530" w:type="dxa"/>
            <w:shd w:val="clear" w:color="auto" w:fill="auto"/>
            <w:vAlign w:val="center"/>
          </w:tcPr>
          <w:p w14:paraId="75A540B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154.43</w:t>
            </w:r>
          </w:p>
        </w:tc>
        <w:tc>
          <w:tcPr>
            <w:tcW w:w="1980" w:type="dxa"/>
            <w:shd w:val="clear" w:color="auto" w:fill="auto"/>
            <w:vAlign w:val="center"/>
          </w:tcPr>
          <w:p w14:paraId="5FAF9A4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74.43</w:t>
            </w:r>
          </w:p>
        </w:tc>
      </w:tr>
    </w:tbl>
    <w:p w14:paraId="58117C83" w14:textId="4281E359"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06B94F94" w14:textId="77777777" w:rsidTr="000F2FD9">
        <w:tc>
          <w:tcPr>
            <w:tcW w:w="2335" w:type="dxa"/>
            <w:shd w:val="clear" w:color="auto" w:fill="BFBFBF" w:themeFill="background1" w:themeFillShade="BF"/>
            <w:vAlign w:val="center"/>
          </w:tcPr>
          <w:p w14:paraId="31E283C2" w14:textId="77777777" w:rsidR="000F2FD9" w:rsidRPr="00DF6F6D" w:rsidRDefault="000F2FD9" w:rsidP="000F2FD9">
            <w:pPr>
              <w:pStyle w:val="ListParagraph"/>
              <w:ind w:left="0"/>
              <w:rPr>
                <w:rFonts w:ascii="Times New Roman" w:hAnsi="Times New Roman" w:cs="Times New Roman"/>
                <w:b/>
                <w:i/>
                <w:sz w:val="28"/>
                <w:szCs w:val="24"/>
              </w:rPr>
            </w:pPr>
            <w:r w:rsidRPr="00DF6F6D">
              <w:rPr>
                <w:rFonts w:ascii="Times New Roman" w:hAnsi="Times New Roman" w:cs="Times New Roman"/>
                <w:b/>
                <w:i/>
                <w:sz w:val="24"/>
                <w:szCs w:val="24"/>
              </w:rPr>
              <w:t>Praxis Subject Assessment</w:t>
            </w:r>
          </w:p>
        </w:tc>
        <w:tc>
          <w:tcPr>
            <w:tcW w:w="1710" w:type="dxa"/>
            <w:shd w:val="clear" w:color="auto" w:fill="BFBFBF" w:themeFill="background1" w:themeFillShade="BF"/>
          </w:tcPr>
          <w:p w14:paraId="59E57EF8" w14:textId="77777777" w:rsidR="000F2FD9" w:rsidRPr="00DF6F6D" w:rsidRDefault="000F2FD9" w:rsidP="000F2FD9">
            <w:pPr>
              <w:pStyle w:val="ListParagraph"/>
              <w:ind w:left="0"/>
              <w:jc w:val="center"/>
              <w:rPr>
                <w:rFonts w:ascii="Times New Roman" w:hAnsi="Times New Roman" w:cs="Times New Roman"/>
                <w:b/>
                <w:sz w:val="28"/>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5444D399" w14:textId="77777777" w:rsidR="000F2FD9" w:rsidRPr="00DF6F6D" w:rsidRDefault="000F2FD9" w:rsidP="000F2FD9">
            <w:pPr>
              <w:pStyle w:val="ListParagraph"/>
              <w:ind w:left="0"/>
              <w:rPr>
                <w:rFonts w:ascii="Times New Roman" w:hAnsi="Times New Roman" w:cs="Times New Roman"/>
                <w:b/>
                <w:sz w:val="28"/>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6F7676CF" w14:textId="77777777" w:rsidR="000F2FD9" w:rsidRPr="00DF6F6D" w:rsidRDefault="000F2FD9" w:rsidP="000F2FD9">
            <w:pPr>
              <w:pStyle w:val="ListParagraph"/>
              <w:ind w:left="0"/>
              <w:rPr>
                <w:rFonts w:ascii="Times New Roman" w:hAnsi="Times New Roman" w:cs="Times New Roman"/>
                <w:b/>
                <w:sz w:val="28"/>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2EB8E86C" w14:textId="77777777" w:rsidR="000F2FD9" w:rsidRPr="00DF6F6D" w:rsidRDefault="000F2FD9" w:rsidP="000F2FD9">
            <w:pPr>
              <w:pStyle w:val="ListParagraph"/>
              <w:ind w:left="0"/>
              <w:rPr>
                <w:rFonts w:ascii="Times New Roman" w:hAnsi="Times New Roman" w:cs="Times New Roman"/>
                <w:b/>
                <w:sz w:val="28"/>
                <w:szCs w:val="24"/>
              </w:rPr>
            </w:pPr>
            <w:r w:rsidRPr="00DF6F6D">
              <w:rPr>
                <w:rFonts w:ascii="Times New Roman" w:hAnsi="Times New Roman" w:cs="Times New Roman"/>
                <w:b/>
                <w:sz w:val="24"/>
                <w:szCs w:val="24"/>
              </w:rPr>
              <w:t>% Passing</w:t>
            </w:r>
          </w:p>
        </w:tc>
      </w:tr>
      <w:tr w:rsidR="000F2FD9" w14:paraId="0B0B6004" w14:textId="77777777" w:rsidTr="000F2FD9">
        <w:tc>
          <w:tcPr>
            <w:tcW w:w="2335" w:type="dxa"/>
            <w:vMerge w:val="restart"/>
            <w:shd w:val="clear" w:color="auto" w:fill="auto"/>
            <w:vAlign w:val="center"/>
          </w:tcPr>
          <w:p w14:paraId="0E2E9A2A"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Music (5113)</w:t>
            </w:r>
          </w:p>
        </w:tc>
        <w:tc>
          <w:tcPr>
            <w:tcW w:w="1710" w:type="dxa"/>
            <w:vAlign w:val="center"/>
          </w:tcPr>
          <w:p w14:paraId="2CDCF5FB"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33D564E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21</w:t>
            </w:r>
          </w:p>
        </w:tc>
        <w:tc>
          <w:tcPr>
            <w:tcW w:w="1530" w:type="dxa"/>
            <w:shd w:val="clear" w:color="auto" w:fill="auto"/>
            <w:vAlign w:val="center"/>
          </w:tcPr>
          <w:p w14:paraId="1C8D50D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171.33</w:t>
            </w:r>
          </w:p>
        </w:tc>
        <w:tc>
          <w:tcPr>
            <w:tcW w:w="1980" w:type="dxa"/>
            <w:shd w:val="clear" w:color="auto" w:fill="auto"/>
            <w:vAlign w:val="center"/>
          </w:tcPr>
          <w:p w14:paraId="7462BD7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4FD51548" w14:textId="77777777" w:rsidTr="000F2FD9">
        <w:tc>
          <w:tcPr>
            <w:tcW w:w="2335" w:type="dxa"/>
            <w:vMerge/>
            <w:shd w:val="clear" w:color="auto" w:fill="auto"/>
            <w:vAlign w:val="center"/>
          </w:tcPr>
          <w:p w14:paraId="4E6F2E94"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1A5AB54A"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24E9A35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1530" w:type="dxa"/>
            <w:shd w:val="clear" w:color="auto" w:fill="auto"/>
            <w:vAlign w:val="center"/>
          </w:tcPr>
          <w:p w14:paraId="322BF0B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170.94</w:t>
            </w:r>
          </w:p>
        </w:tc>
        <w:tc>
          <w:tcPr>
            <w:tcW w:w="1980" w:type="dxa"/>
            <w:shd w:val="clear" w:color="auto" w:fill="auto"/>
            <w:vAlign w:val="center"/>
          </w:tcPr>
          <w:p w14:paraId="5ABE411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2F9998BB" w14:textId="77777777" w:rsidTr="000F2FD9">
        <w:tc>
          <w:tcPr>
            <w:tcW w:w="2335" w:type="dxa"/>
            <w:vMerge/>
            <w:shd w:val="clear" w:color="auto" w:fill="auto"/>
            <w:vAlign w:val="center"/>
          </w:tcPr>
          <w:p w14:paraId="3C9E4EE3"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0452B3D"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189895A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w:t>
            </w:r>
          </w:p>
        </w:tc>
        <w:tc>
          <w:tcPr>
            <w:tcW w:w="1530" w:type="dxa"/>
            <w:shd w:val="clear" w:color="auto" w:fill="auto"/>
            <w:vAlign w:val="center"/>
          </w:tcPr>
          <w:p w14:paraId="30B2275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176.29</w:t>
            </w:r>
          </w:p>
        </w:tc>
        <w:tc>
          <w:tcPr>
            <w:tcW w:w="1980" w:type="dxa"/>
            <w:shd w:val="clear" w:color="auto" w:fill="auto"/>
            <w:vAlign w:val="center"/>
          </w:tcPr>
          <w:p w14:paraId="3D9C489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12B6B717" w14:textId="77777777" w:rsidTr="000F2FD9">
        <w:tc>
          <w:tcPr>
            <w:tcW w:w="2335" w:type="dxa"/>
            <w:vMerge/>
            <w:shd w:val="clear" w:color="auto" w:fill="auto"/>
            <w:vAlign w:val="center"/>
          </w:tcPr>
          <w:p w14:paraId="3285098A"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34CBB12D"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0558CE1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530" w:type="dxa"/>
            <w:shd w:val="clear" w:color="auto" w:fill="auto"/>
            <w:vAlign w:val="center"/>
          </w:tcPr>
          <w:p w14:paraId="3AE7DBF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176.13</w:t>
            </w:r>
          </w:p>
        </w:tc>
        <w:tc>
          <w:tcPr>
            <w:tcW w:w="1980" w:type="dxa"/>
            <w:shd w:val="clear" w:color="auto" w:fill="auto"/>
            <w:vAlign w:val="center"/>
          </w:tcPr>
          <w:p w14:paraId="6BED893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497F2494" w14:textId="77777777" w:rsidTr="000F2FD9">
        <w:tc>
          <w:tcPr>
            <w:tcW w:w="2335" w:type="dxa"/>
            <w:vMerge/>
            <w:shd w:val="clear" w:color="auto" w:fill="auto"/>
            <w:vAlign w:val="center"/>
          </w:tcPr>
          <w:p w14:paraId="069A9D3D"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748EE341"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28B13A5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530" w:type="dxa"/>
            <w:shd w:val="clear" w:color="auto" w:fill="auto"/>
            <w:vAlign w:val="center"/>
          </w:tcPr>
          <w:p w14:paraId="3218BE1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7A41CDB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2DAB15E9"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79577E83" w14:textId="77777777" w:rsidTr="000F2FD9">
        <w:tc>
          <w:tcPr>
            <w:tcW w:w="2335" w:type="dxa"/>
            <w:shd w:val="clear" w:color="auto" w:fill="BFBFBF" w:themeFill="background1" w:themeFillShade="BF"/>
            <w:vAlign w:val="center"/>
          </w:tcPr>
          <w:p w14:paraId="177464D0"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674C38E1"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722F0E37"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12414533"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6D087AAF"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5768E085" w14:textId="77777777" w:rsidTr="000F2FD9">
        <w:tc>
          <w:tcPr>
            <w:tcW w:w="2335" w:type="dxa"/>
            <w:vMerge w:val="restart"/>
            <w:shd w:val="clear" w:color="auto" w:fill="auto"/>
            <w:vAlign w:val="center"/>
          </w:tcPr>
          <w:p w14:paraId="2C9D5A02"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Physical Education (5091)</w:t>
            </w:r>
          </w:p>
        </w:tc>
        <w:tc>
          <w:tcPr>
            <w:tcW w:w="1710" w:type="dxa"/>
            <w:vAlign w:val="center"/>
          </w:tcPr>
          <w:p w14:paraId="2B92C04A"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37E7AE4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25</w:t>
            </w:r>
          </w:p>
        </w:tc>
        <w:tc>
          <w:tcPr>
            <w:tcW w:w="1530" w:type="dxa"/>
            <w:shd w:val="clear" w:color="auto" w:fill="auto"/>
            <w:vAlign w:val="center"/>
          </w:tcPr>
          <w:p w14:paraId="4E149F2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157.42</w:t>
            </w:r>
          </w:p>
        </w:tc>
        <w:tc>
          <w:tcPr>
            <w:tcW w:w="1980" w:type="dxa"/>
            <w:shd w:val="clear" w:color="auto" w:fill="auto"/>
            <w:vAlign w:val="center"/>
          </w:tcPr>
          <w:p w14:paraId="082A3CB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95.83</w:t>
            </w:r>
          </w:p>
        </w:tc>
      </w:tr>
      <w:tr w:rsidR="000F2FD9" w14:paraId="42D76B86" w14:textId="77777777" w:rsidTr="000F2FD9">
        <w:tc>
          <w:tcPr>
            <w:tcW w:w="2335" w:type="dxa"/>
            <w:vMerge/>
            <w:shd w:val="clear" w:color="auto" w:fill="auto"/>
            <w:vAlign w:val="center"/>
          </w:tcPr>
          <w:p w14:paraId="6D7A418E"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0631CC5E"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3F79D54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31</w:t>
            </w:r>
          </w:p>
        </w:tc>
        <w:tc>
          <w:tcPr>
            <w:tcW w:w="1530" w:type="dxa"/>
            <w:shd w:val="clear" w:color="auto" w:fill="auto"/>
            <w:vAlign w:val="center"/>
          </w:tcPr>
          <w:p w14:paraId="3FF858F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159.10</w:t>
            </w:r>
          </w:p>
        </w:tc>
        <w:tc>
          <w:tcPr>
            <w:tcW w:w="1980" w:type="dxa"/>
            <w:shd w:val="clear" w:color="auto" w:fill="auto"/>
            <w:vAlign w:val="center"/>
          </w:tcPr>
          <w:p w14:paraId="357ACB5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96.67</w:t>
            </w:r>
          </w:p>
        </w:tc>
      </w:tr>
      <w:tr w:rsidR="000F2FD9" w14:paraId="39AE5429" w14:textId="77777777" w:rsidTr="000F2FD9">
        <w:tc>
          <w:tcPr>
            <w:tcW w:w="2335" w:type="dxa"/>
            <w:vMerge/>
            <w:shd w:val="clear" w:color="auto" w:fill="auto"/>
            <w:vAlign w:val="center"/>
          </w:tcPr>
          <w:p w14:paraId="5D44BFE1"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31821087"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65C0D33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26</w:t>
            </w:r>
          </w:p>
        </w:tc>
        <w:tc>
          <w:tcPr>
            <w:tcW w:w="1530" w:type="dxa"/>
            <w:shd w:val="clear" w:color="auto" w:fill="auto"/>
            <w:vAlign w:val="center"/>
          </w:tcPr>
          <w:p w14:paraId="3173224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155.90</w:t>
            </w:r>
          </w:p>
        </w:tc>
        <w:tc>
          <w:tcPr>
            <w:tcW w:w="1980" w:type="dxa"/>
            <w:shd w:val="clear" w:color="auto" w:fill="auto"/>
            <w:vAlign w:val="center"/>
          </w:tcPr>
          <w:p w14:paraId="28F77E2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95</w:t>
            </w:r>
          </w:p>
        </w:tc>
      </w:tr>
      <w:tr w:rsidR="000F2FD9" w14:paraId="1CA8D121" w14:textId="77777777" w:rsidTr="000F2FD9">
        <w:tc>
          <w:tcPr>
            <w:tcW w:w="2335" w:type="dxa"/>
            <w:vMerge/>
            <w:shd w:val="clear" w:color="auto" w:fill="auto"/>
            <w:vAlign w:val="center"/>
          </w:tcPr>
          <w:p w14:paraId="6FDF8E1F"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E5C244F"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5FE9DE0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22</w:t>
            </w:r>
          </w:p>
        </w:tc>
        <w:tc>
          <w:tcPr>
            <w:tcW w:w="1530" w:type="dxa"/>
            <w:shd w:val="clear" w:color="auto" w:fill="auto"/>
            <w:vAlign w:val="center"/>
          </w:tcPr>
          <w:p w14:paraId="29F707E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158.18</w:t>
            </w:r>
          </w:p>
        </w:tc>
        <w:tc>
          <w:tcPr>
            <w:tcW w:w="1980" w:type="dxa"/>
            <w:shd w:val="clear" w:color="auto" w:fill="auto"/>
            <w:vAlign w:val="center"/>
          </w:tcPr>
          <w:p w14:paraId="04F741E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95.45</w:t>
            </w:r>
          </w:p>
        </w:tc>
      </w:tr>
      <w:tr w:rsidR="000F2FD9" w14:paraId="1BABB380" w14:textId="77777777" w:rsidTr="000F2FD9">
        <w:tc>
          <w:tcPr>
            <w:tcW w:w="2335" w:type="dxa"/>
            <w:vMerge/>
            <w:shd w:val="clear" w:color="auto" w:fill="auto"/>
            <w:vAlign w:val="center"/>
          </w:tcPr>
          <w:p w14:paraId="136BA307"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359F453"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4CFED12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530" w:type="dxa"/>
            <w:shd w:val="clear" w:color="auto" w:fill="auto"/>
            <w:vAlign w:val="center"/>
          </w:tcPr>
          <w:p w14:paraId="66AA4CB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2E4EAF6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2511E801"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59B226A7" w14:textId="77777777" w:rsidTr="000F2FD9">
        <w:tc>
          <w:tcPr>
            <w:tcW w:w="2335" w:type="dxa"/>
            <w:shd w:val="clear" w:color="auto" w:fill="BFBFBF" w:themeFill="background1" w:themeFillShade="BF"/>
            <w:vAlign w:val="center"/>
          </w:tcPr>
          <w:p w14:paraId="3AFE322D"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Cs w:val="24"/>
              </w:rPr>
              <w:t>Praxis Subject Assessment</w:t>
            </w:r>
          </w:p>
        </w:tc>
        <w:tc>
          <w:tcPr>
            <w:tcW w:w="1710" w:type="dxa"/>
            <w:shd w:val="clear" w:color="auto" w:fill="BFBFBF" w:themeFill="background1" w:themeFillShade="BF"/>
          </w:tcPr>
          <w:p w14:paraId="44D7AA96"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20B805D9"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4EC52900"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7CC2D6AA"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46C709FA" w14:textId="77777777" w:rsidTr="000F2FD9">
        <w:tc>
          <w:tcPr>
            <w:tcW w:w="2335" w:type="dxa"/>
            <w:vMerge w:val="restart"/>
            <w:shd w:val="clear" w:color="auto" w:fill="auto"/>
            <w:vAlign w:val="center"/>
          </w:tcPr>
          <w:p w14:paraId="2281A7EA"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Cs w:val="24"/>
              </w:rPr>
              <w:t>School Guidance and Counseling (5421)</w:t>
            </w:r>
          </w:p>
        </w:tc>
        <w:tc>
          <w:tcPr>
            <w:tcW w:w="1710" w:type="dxa"/>
            <w:vAlign w:val="center"/>
          </w:tcPr>
          <w:p w14:paraId="63138E47"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0046249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530" w:type="dxa"/>
            <w:shd w:val="clear" w:color="auto" w:fill="auto"/>
            <w:vAlign w:val="center"/>
          </w:tcPr>
          <w:p w14:paraId="1DF5A24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73600C5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r w:rsidR="000F2FD9" w14:paraId="17DB41B1" w14:textId="77777777" w:rsidTr="000F2FD9">
        <w:tc>
          <w:tcPr>
            <w:tcW w:w="2335" w:type="dxa"/>
            <w:vMerge/>
            <w:shd w:val="clear" w:color="auto" w:fill="auto"/>
            <w:vAlign w:val="center"/>
          </w:tcPr>
          <w:p w14:paraId="5CD68CAB"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DDF5596"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6BE330A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1530" w:type="dxa"/>
            <w:shd w:val="clear" w:color="auto" w:fill="auto"/>
            <w:vAlign w:val="center"/>
          </w:tcPr>
          <w:p w14:paraId="05CF979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177.43</w:t>
            </w:r>
          </w:p>
        </w:tc>
        <w:tc>
          <w:tcPr>
            <w:tcW w:w="1980" w:type="dxa"/>
            <w:shd w:val="clear" w:color="auto" w:fill="auto"/>
            <w:vAlign w:val="center"/>
          </w:tcPr>
          <w:p w14:paraId="07F6886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4BEB1172" w14:textId="77777777" w:rsidTr="000F2FD9">
        <w:tc>
          <w:tcPr>
            <w:tcW w:w="2335" w:type="dxa"/>
            <w:vMerge/>
            <w:shd w:val="clear" w:color="auto" w:fill="auto"/>
            <w:vAlign w:val="center"/>
          </w:tcPr>
          <w:p w14:paraId="5173E337"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5E08C7F"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727AC3F8"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1530" w:type="dxa"/>
            <w:shd w:val="clear" w:color="auto" w:fill="auto"/>
            <w:vAlign w:val="center"/>
          </w:tcPr>
          <w:p w14:paraId="6ABCE72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176.60</w:t>
            </w:r>
          </w:p>
        </w:tc>
        <w:tc>
          <w:tcPr>
            <w:tcW w:w="1980" w:type="dxa"/>
            <w:shd w:val="clear" w:color="auto" w:fill="auto"/>
            <w:vAlign w:val="center"/>
          </w:tcPr>
          <w:p w14:paraId="6BFC5F9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1FB34D71" w14:textId="77777777" w:rsidTr="000F2FD9">
        <w:tc>
          <w:tcPr>
            <w:tcW w:w="2335" w:type="dxa"/>
            <w:vMerge/>
            <w:shd w:val="clear" w:color="auto" w:fill="auto"/>
            <w:vAlign w:val="center"/>
          </w:tcPr>
          <w:p w14:paraId="14091F41"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3D00B61D"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5F57448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530" w:type="dxa"/>
            <w:shd w:val="clear" w:color="auto" w:fill="auto"/>
            <w:vAlign w:val="center"/>
          </w:tcPr>
          <w:p w14:paraId="31ED18F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177.50</w:t>
            </w:r>
          </w:p>
        </w:tc>
        <w:tc>
          <w:tcPr>
            <w:tcW w:w="1980" w:type="dxa"/>
            <w:shd w:val="clear" w:color="auto" w:fill="auto"/>
            <w:vAlign w:val="center"/>
          </w:tcPr>
          <w:p w14:paraId="6FE42D8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1EBDE640" w14:textId="77777777" w:rsidTr="000F2FD9">
        <w:tc>
          <w:tcPr>
            <w:tcW w:w="2335" w:type="dxa"/>
            <w:vMerge/>
            <w:shd w:val="clear" w:color="auto" w:fill="auto"/>
            <w:vAlign w:val="center"/>
          </w:tcPr>
          <w:p w14:paraId="3CAEA0EC"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12605268"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14461D0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1530" w:type="dxa"/>
            <w:shd w:val="clear" w:color="auto" w:fill="auto"/>
            <w:vAlign w:val="center"/>
          </w:tcPr>
          <w:p w14:paraId="60D34BD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171.83</w:t>
            </w:r>
          </w:p>
        </w:tc>
        <w:tc>
          <w:tcPr>
            <w:tcW w:w="1980" w:type="dxa"/>
            <w:shd w:val="clear" w:color="auto" w:fill="auto"/>
            <w:vAlign w:val="center"/>
          </w:tcPr>
          <w:p w14:paraId="25112B7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bl>
    <w:p w14:paraId="7636F38C"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36EEE994" w14:textId="77777777" w:rsidTr="000F2FD9">
        <w:tc>
          <w:tcPr>
            <w:tcW w:w="2335" w:type="dxa"/>
            <w:shd w:val="clear" w:color="auto" w:fill="BFBFBF" w:themeFill="background1" w:themeFillShade="BF"/>
            <w:vAlign w:val="center"/>
          </w:tcPr>
          <w:p w14:paraId="352A3AF2"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30241DC6"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7496EFD2"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5D7B42A6"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5CB8C1C7"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530B1BA8" w14:textId="77777777" w:rsidTr="000F2FD9">
        <w:tc>
          <w:tcPr>
            <w:tcW w:w="2335" w:type="dxa"/>
            <w:vMerge w:val="restart"/>
            <w:shd w:val="clear" w:color="auto" w:fill="auto"/>
            <w:vAlign w:val="center"/>
          </w:tcPr>
          <w:p w14:paraId="06839707"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School Psychologist (5402)</w:t>
            </w:r>
          </w:p>
        </w:tc>
        <w:tc>
          <w:tcPr>
            <w:tcW w:w="1710" w:type="dxa"/>
            <w:vAlign w:val="center"/>
          </w:tcPr>
          <w:p w14:paraId="0145AD3B"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6913610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1530" w:type="dxa"/>
            <w:shd w:val="clear" w:color="auto" w:fill="auto"/>
            <w:vAlign w:val="center"/>
          </w:tcPr>
          <w:p w14:paraId="277F783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175.38</w:t>
            </w:r>
          </w:p>
        </w:tc>
        <w:tc>
          <w:tcPr>
            <w:tcW w:w="1980" w:type="dxa"/>
            <w:shd w:val="clear" w:color="auto" w:fill="auto"/>
            <w:vAlign w:val="center"/>
          </w:tcPr>
          <w:p w14:paraId="6034576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27B5C4D2" w14:textId="77777777" w:rsidTr="000F2FD9">
        <w:tc>
          <w:tcPr>
            <w:tcW w:w="2335" w:type="dxa"/>
            <w:vMerge/>
            <w:shd w:val="clear" w:color="auto" w:fill="auto"/>
            <w:vAlign w:val="center"/>
          </w:tcPr>
          <w:p w14:paraId="6C30F02B"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C7A904B"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74FE4BA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530" w:type="dxa"/>
            <w:shd w:val="clear" w:color="auto" w:fill="auto"/>
            <w:vAlign w:val="center"/>
          </w:tcPr>
          <w:p w14:paraId="5AA977F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174.4</w:t>
            </w:r>
          </w:p>
        </w:tc>
        <w:tc>
          <w:tcPr>
            <w:tcW w:w="1980" w:type="dxa"/>
            <w:shd w:val="clear" w:color="auto" w:fill="auto"/>
            <w:vAlign w:val="center"/>
          </w:tcPr>
          <w:p w14:paraId="326D572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7A3340B8" w14:textId="77777777" w:rsidTr="000F2FD9">
        <w:tc>
          <w:tcPr>
            <w:tcW w:w="2335" w:type="dxa"/>
            <w:vMerge/>
            <w:shd w:val="clear" w:color="auto" w:fill="auto"/>
            <w:vAlign w:val="center"/>
          </w:tcPr>
          <w:p w14:paraId="034C689C"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555E49E"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6B3040D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1530" w:type="dxa"/>
            <w:shd w:val="clear" w:color="auto" w:fill="auto"/>
            <w:vAlign w:val="center"/>
          </w:tcPr>
          <w:p w14:paraId="3535495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172.6</w:t>
            </w:r>
          </w:p>
        </w:tc>
        <w:tc>
          <w:tcPr>
            <w:tcW w:w="1980" w:type="dxa"/>
            <w:shd w:val="clear" w:color="auto" w:fill="auto"/>
            <w:vAlign w:val="center"/>
          </w:tcPr>
          <w:p w14:paraId="584C17A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64250A57" w14:textId="77777777" w:rsidTr="000F2FD9">
        <w:tc>
          <w:tcPr>
            <w:tcW w:w="2335" w:type="dxa"/>
            <w:vMerge/>
            <w:shd w:val="clear" w:color="auto" w:fill="auto"/>
            <w:vAlign w:val="center"/>
          </w:tcPr>
          <w:p w14:paraId="1B46CCC1"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0629CFF9"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0D1C3E5B"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1530" w:type="dxa"/>
            <w:shd w:val="clear" w:color="auto" w:fill="auto"/>
            <w:vAlign w:val="center"/>
          </w:tcPr>
          <w:p w14:paraId="0F90D3B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175.14</w:t>
            </w:r>
          </w:p>
        </w:tc>
        <w:tc>
          <w:tcPr>
            <w:tcW w:w="1980" w:type="dxa"/>
            <w:shd w:val="clear" w:color="auto" w:fill="auto"/>
            <w:vAlign w:val="center"/>
          </w:tcPr>
          <w:p w14:paraId="421614B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bl>
    <w:p w14:paraId="7C0A9A59"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2BBEF2D8" w14:textId="77777777" w:rsidTr="000F2FD9">
        <w:tc>
          <w:tcPr>
            <w:tcW w:w="2335" w:type="dxa"/>
            <w:shd w:val="clear" w:color="auto" w:fill="BFBFBF" w:themeFill="background1" w:themeFillShade="BF"/>
            <w:vAlign w:val="center"/>
          </w:tcPr>
          <w:p w14:paraId="3DD03401"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7767E4F3"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67C72F44"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5F6D409B"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7D5472A4"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6F2ABCDF" w14:textId="77777777" w:rsidTr="000F2FD9">
        <w:tc>
          <w:tcPr>
            <w:tcW w:w="2335" w:type="dxa"/>
            <w:vMerge w:val="restart"/>
            <w:shd w:val="clear" w:color="auto" w:fill="auto"/>
            <w:vAlign w:val="center"/>
          </w:tcPr>
          <w:p w14:paraId="57770649"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Social Studies (5081)</w:t>
            </w:r>
          </w:p>
        </w:tc>
        <w:tc>
          <w:tcPr>
            <w:tcW w:w="1710" w:type="dxa"/>
            <w:vAlign w:val="center"/>
          </w:tcPr>
          <w:p w14:paraId="0C38F2BE"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7FC51CC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25</w:t>
            </w:r>
          </w:p>
        </w:tc>
        <w:tc>
          <w:tcPr>
            <w:tcW w:w="1530" w:type="dxa"/>
            <w:shd w:val="clear" w:color="auto" w:fill="auto"/>
            <w:vAlign w:val="center"/>
          </w:tcPr>
          <w:p w14:paraId="47EE734F"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166.84</w:t>
            </w:r>
          </w:p>
        </w:tc>
        <w:tc>
          <w:tcPr>
            <w:tcW w:w="1980" w:type="dxa"/>
            <w:shd w:val="clear" w:color="auto" w:fill="auto"/>
            <w:vAlign w:val="center"/>
          </w:tcPr>
          <w:p w14:paraId="21CA765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89.47</w:t>
            </w:r>
          </w:p>
        </w:tc>
      </w:tr>
      <w:tr w:rsidR="000F2FD9" w14:paraId="4F159A53" w14:textId="77777777" w:rsidTr="000F2FD9">
        <w:tc>
          <w:tcPr>
            <w:tcW w:w="2335" w:type="dxa"/>
            <w:vMerge/>
            <w:shd w:val="clear" w:color="auto" w:fill="auto"/>
            <w:vAlign w:val="center"/>
          </w:tcPr>
          <w:p w14:paraId="559CABF9"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767E5E20"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68EDD65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530" w:type="dxa"/>
            <w:shd w:val="clear" w:color="auto" w:fill="auto"/>
            <w:vAlign w:val="center"/>
          </w:tcPr>
          <w:p w14:paraId="0744332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170.47</w:t>
            </w:r>
          </w:p>
        </w:tc>
        <w:tc>
          <w:tcPr>
            <w:tcW w:w="1980" w:type="dxa"/>
            <w:shd w:val="clear" w:color="auto" w:fill="auto"/>
            <w:vAlign w:val="center"/>
          </w:tcPr>
          <w:p w14:paraId="5E6B227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40E526B7" w14:textId="77777777" w:rsidTr="000F2FD9">
        <w:tc>
          <w:tcPr>
            <w:tcW w:w="2335" w:type="dxa"/>
            <w:vMerge/>
            <w:shd w:val="clear" w:color="auto" w:fill="auto"/>
            <w:vAlign w:val="center"/>
          </w:tcPr>
          <w:p w14:paraId="0ACE485C"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26BA9B9C"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5FF06D4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c>
          <w:tcPr>
            <w:tcW w:w="1530" w:type="dxa"/>
            <w:shd w:val="clear" w:color="auto" w:fill="auto"/>
            <w:vAlign w:val="center"/>
          </w:tcPr>
          <w:p w14:paraId="259C890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168.54</w:t>
            </w:r>
          </w:p>
        </w:tc>
        <w:tc>
          <w:tcPr>
            <w:tcW w:w="1980" w:type="dxa"/>
            <w:shd w:val="clear" w:color="auto" w:fill="auto"/>
            <w:vAlign w:val="center"/>
          </w:tcPr>
          <w:p w14:paraId="01414AF4"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r>
      <w:tr w:rsidR="000F2FD9" w14:paraId="23CF43C3" w14:textId="77777777" w:rsidTr="000F2FD9">
        <w:tc>
          <w:tcPr>
            <w:tcW w:w="2335" w:type="dxa"/>
            <w:vMerge/>
            <w:shd w:val="clear" w:color="auto" w:fill="auto"/>
            <w:vAlign w:val="center"/>
          </w:tcPr>
          <w:p w14:paraId="320B1D8A"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6F78FB04"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2016-2017</w:t>
            </w:r>
          </w:p>
        </w:tc>
        <w:tc>
          <w:tcPr>
            <w:tcW w:w="1350" w:type="dxa"/>
            <w:shd w:val="clear" w:color="auto" w:fill="auto"/>
            <w:vAlign w:val="center"/>
          </w:tcPr>
          <w:p w14:paraId="0F42B80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15</w:t>
            </w:r>
          </w:p>
        </w:tc>
        <w:tc>
          <w:tcPr>
            <w:tcW w:w="1530" w:type="dxa"/>
            <w:shd w:val="clear" w:color="auto" w:fill="auto"/>
            <w:vAlign w:val="center"/>
          </w:tcPr>
          <w:p w14:paraId="0D9A837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163.14</w:t>
            </w:r>
          </w:p>
        </w:tc>
        <w:tc>
          <w:tcPr>
            <w:tcW w:w="1980" w:type="dxa"/>
            <w:shd w:val="clear" w:color="auto" w:fill="auto"/>
            <w:vAlign w:val="center"/>
          </w:tcPr>
          <w:p w14:paraId="7BB32CEC"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85.71</w:t>
            </w:r>
          </w:p>
        </w:tc>
      </w:tr>
      <w:tr w:rsidR="000F2FD9" w14:paraId="163DE5E0" w14:textId="77777777" w:rsidTr="000F2FD9">
        <w:tc>
          <w:tcPr>
            <w:tcW w:w="2335" w:type="dxa"/>
            <w:vMerge/>
            <w:shd w:val="clear" w:color="auto" w:fill="auto"/>
            <w:vAlign w:val="center"/>
          </w:tcPr>
          <w:p w14:paraId="61674437"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51B0CA8C"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2017-2018</w:t>
            </w:r>
          </w:p>
        </w:tc>
        <w:tc>
          <w:tcPr>
            <w:tcW w:w="1350" w:type="dxa"/>
            <w:shd w:val="clear" w:color="auto" w:fill="auto"/>
            <w:vAlign w:val="center"/>
          </w:tcPr>
          <w:p w14:paraId="06572B2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530" w:type="dxa"/>
            <w:shd w:val="clear" w:color="auto" w:fill="auto"/>
            <w:vAlign w:val="center"/>
          </w:tcPr>
          <w:p w14:paraId="591F969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2BE1F342"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5B6ACD20" w14:textId="29699E31"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6CE6695C" w14:textId="77777777" w:rsidTr="000F2FD9">
        <w:tc>
          <w:tcPr>
            <w:tcW w:w="2335" w:type="dxa"/>
            <w:shd w:val="clear" w:color="auto" w:fill="BFBFBF" w:themeFill="background1" w:themeFillShade="BF"/>
            <w:vAlign w:val="center"/>
          </w:tcPr>
          <w:p w14:paraId="2B4C37F1"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260AE0EF"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0A63F623"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37E650DE"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19B91850"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1B7A76CB" w14:textId="77777777" w:rsidTr="000F2FD9">
        <w:tc>
          <w:tcPr>
            <w:tcW w:w="2335" w:type="dxa"/>
            <w:shd w:val="clear" w:color="auto" w:fill="auto"/>
            <w:vAlign w:val="center"/>
          </w:tcPr>
          <w:p w14:paraId="5E64E661"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Speech-Language Pathology (5331)</w:t>
            </w:r>
          </w:p>
        </w:tc>
        <w:tc>
          <w:tcPr>
            <w:tcW w:w="1710" w:type="dxa"/>
          </w:tcPr>
          <w:p w14:paraId="5FE7101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Cs w:val="24"/>
              </w:rPr>
              <w:t>2014-2015</w:t>
            </w:r>
          </w:p>
        </w:tc>
        <w:tc>
          <w:tcPr>
            <w:tcW w:w="1350" w:type="dxa"/>
            <w:shd w:val="clear" w:color="auto" w:fill="auto"/>
            <w:vAlign w:val="center"/>
          </w:tcPr>
          <w:p w14:paraId="3E616866"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530" w:type="dxa"/>
            <w:shd w:val="clear" w:color="auto" w:fill="auto"/>
            <w:vAlign w:val="center"/>
          </w:tcPr>
          <w:p w14:paraId="39EED85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1AED44F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442C07C9" w14:textId="77777777" w:rsidR="000F2FD9" w:rsidRDefault="000F2FD9" w:rsidP="000F2FD9"/>
    <w:p w14:paraId="68339324" w14:textId="77777777" w:rsidR="000F2FD9" w:rsidRDefault="000F2FD9" w:rsidP="000F2FD9"/>
    <w:tbl>
      <w:tblPr>
        <w:tblStyle w:val="TableGrid"/>
        <w:tblW w:w="0" w:type="auto"/>
        <w:tblInd w:w="360" w:type="dxa"/>
        <w:tblLook w:val="04A0" w:firstRow="1" w:lastRow="0" w:firstColumn="1" w:lastColumn="0" w:noHBand="0" w:noVBand="1"/>
      </w:tblPr>
      <w:tblGrid>
        <w:gridCol w:w="2335"/>
        <w:gridCol w:w="1710"/>
        <w:gridCol w:w="1350"/>
        <w:gridCol w:w="1530"/>
        <w:gridCol w:w="1980"/>
      </w:tblGrid>
      <w:tr w:rsidR="000F2FD9" w14:paraId="19D2C83E" w14:textId="77777777" w:rsidTr="000F2FD9">
        <w:trPr>
          <w:trHeight w:val="368"/>
        </w:trPr>
        <w:tc>
          <w:tcPr>
            <w:tcW w:w="2335" w:type="dxa"/>
            <w:shd w:val="clear" w:color="auto" w:fill="BFBFBF" w:themeFill="background1" w:themeFillShade="BF"/>
            <w:vAlign w:val="center"/>
          </w:tcPr>
          <w:p w14:paraId="1DA0C637"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Praxis Subject Assessment</w:t>
            </w:r>
          </w:p>
        </w:tc>
        <w:tc>
          <w:tcPr>
            <w:tcW w:w="1710" w:type="dxa"/>
            <w:shd w:val="clear" w:color="auto" w:fill="BFBFBF" w:themeFill="background1" w:themeFillShade="BF"/>
          </w:tcPr>
          <w:p w14:paraId="3BE0E24E" w14:textId="77777777" w:rsidR="000F2FD9" w:rsidRPr="00DF6F6D" w:rsidRDefault="000F2FD9" w:rsidP="000F2FD9">
            <w:pPr>
              <w:pStyle w:val="ListParagraph"/>
              <w:ind w:left="0"/>
              <w:jc w:val="center"/>
              <w:rPr>
                <w:rFonts w:ascii="Times New Roman" w:hAnsi="Times New Roman" w:cs="Times New Roman"/>
                <w:b/>
                <w:sz w:val="24"/>
                <w:szCs w:val="24"/>
              </w:rPr>
            </w:pPr>
            <w:r w:rsidRPr="00DF6F6D">
              <w:rPr>
                <w:rFonts w:ascii="Times New Roman" w:hAnsi="Times New Roman" w:cs="Times New Roman"/>
                <w:b/>
                <w:sz w:val="24"/>
                <w:szCs w:val="24"/>
              </w:rPr>
              <w:t>Year</w:t>
            </w:r>
          </w:p>
        </w:tc>
        <w:tc>
          <w:tcPr>
            <w:tcW w:w="1350" w:type="dxa"/>
            <w:shd w:val="clear" w:color="auto" w:fill="BFBFBF" w:themeFill="background1" w:themeFillShade="BF"/>
            <w:vAlign w:val="center"/>
          </w:tcPr>
          <w:p w14:paraId="3D569843"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Exams taken</w:t>
            </w:r>
          </w:p>
        </w:tc>
        <w:tc>
          <w:tcPr>
            <w:tcW w:w="1530" w:type="dxa"/>
            <w:shd w:val="clear" w:color="auto" w:fill="BFBFBF" w:themeFill="background1" w:themeFillShade="BF"/>
            <w:vAlign w:val="center"/>
          </w:tcPr>
          <w:p w14:paraId="3E1C1895"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Mean Score</w:t>
            </w:r>
          </w:p>
        </w:tc>
        <w:tc>
          <w:tcPr>
            <w:tcW w:w="1980" w:type="dxa"/>
            <w:shd w:val="clear" w:color="auto" w:fill="BFBFBF" w:themeFill="background1" w:themeFillShade="BF"/>
            <w:vAlign w:val="center"/>
          </w:tcPr>
          <w:p w14:paraId="56E7E897" w14:textId="77777777" w:rsidR="000F2FD9" w:rsidRPr="00DF6F6D" w:rsidRDefault="000F2FD9" w:rsidP="000F2FD9">
            <w:pPr>
              <w:pStyle w:val="ListParagraph"/>
              <w:ind w:left="0"/>
              <w:rPr>
                <w:rFonts w:ascii="Times New Roman" w:hAnsi="Times New Roman" w:cs="Times New Roman"/>
                <w:b/>
                <w:sz w:val="24"/>
                <w:szCs w:val="24"/>
              </w:rPr>
            </w:pPr>
            <w:r w:rsidRPr="00DF6F6D">
              <w:rPr>
                <w:rFonts w:ascii="Times New Roman" w:hAnsi="Times New Roman" w:cs="Times New Roman"/>
                <w:b/>
                <w:sz w:val="24"/>
                <w:szCs w:val="24"/>
              </w:rPr>
              <w:t>% Passing</w:t>
            </w:r>
          </w:p>
        </w:tc>
      </w:tr>
      <w:tr w:rsidR="000F2FD9" w14:paraId="02123710" w14:textId="77777777" w:rsidTr="000F2FD9">
        <w:tc>
          <w:tcPr>
            <w:tcW w:w="2335" w:type="dxa"/>
            <w:vMerge w:val="restart"/>
            <w:shd w:val="clear" w:color="auto" w:fill="auto"/>
            <w:vAlign w:val="center"/>
          </w:tcPr>
          <w:p w14:paraId="4658AEC4" w14:textId="77777777" w:rsidR="000F2FD9" w:rsidRPr="00DF6F6D" w:rsidRDefault="000F2FD9" w:rsidP="000F2FD9">
            <w:pPr>
              <w:pStyle w:val="ListParagraph"/>
              <w:ind w:left="0"/>
              <w:rPr>
                <w:rFonts w:ascii="Times New Roman" w:hAnsi="Times New Roman" w:cs="Times New Roman"/>
                <w:i/>
                <w:szCs w:val="24"/>
              </w:rPr>
            </w:pPr>
            <w:r w:rsidRPr="00DF6F6D">
              <w:rPr>
                <w:rFonts w:ascii="Times New Roman" w:hAnsi="Times New Roman" w:cs="Times New Roman"/>
                <w:i/>
                <w:sz w:val="24"/>
                <w:szCs w:val="24"/>
              </w:rPr>
              <w:t>Theater (5641)</w:t>
            </w:r>
          </w:p>
        </w:tc>
        <w:tc>
          <w:tcPr>
            <w:tcW w:w="1710" w:type="dxa"/>
            <w:vAlign w:val="center"/>
          </w:tcPr>
          <w:p w14:paraId="5335708A"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2013-2014</w:t>
            </w:r>
          </w:p>
        </w:tc>
        <w:tc>
          <w:tcPr>
            <w:tcW w:w="1350" w:type="dxa"/>
            <w:shd w:val="clear" w:color="auto" w:fill="auto"/>
            <w:vAlign w:val="center"/>
          </w:tcPr>
          <w:p w14:paraId="442B4815"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1530" w:type="dxa"/>
            <w:shd w:val="clear" w:color="auto" w:fill="auto"/>
            <w:vAlign w:val="center"/>
          </w:tcPr>
          <w:p w14:paraId="4B792153"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010042E0"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r w:rsidR="000F2FD9" w14:paraId="4D90654F" w14:textId="77777777" w:rsidTr="000F2FD9">
        <w:tc>
          <w:tcPr>
            <w:tcW w:w="2335" w:type="dxa"/>
            <w:vMerge/>
            <w:shd w:val="clear" w:color="auto" w:fill="auto"/>
            <w:vAlign w:val="center"/>
          </w:tcPr>
          <w:p w14:paraId="0FD71052"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4899DEE8"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2014-2015</w:t>
            </w:r>
          </w:p>
        </w:tc>
        <w:tc>
          <w:tcPr>
            <w:tcW w:w="1350" w:type="dxa"/>
            <w:shd w:val="clear" w:color="auto" w:fill="auto"/>
            <w:vAlign w:val="center"/>
          </w:tcPr>
          <w:p w14:paraId="520955EA"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530" w:type="dxa"/>
            <w:shd w:val="clear" w:color="auto" w:fill="auto"/>
            <w:vAlign w:val="center"/>
          </w:tcPr>
          <w:p w14:paraId="4B31DC41"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52DB992E"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r w:rsidR="000F2FD9" w14:paraId="278B0F84" w14:textId="77777777" w:rsidTr="000F2FD9">
        <w:tc>
          <w:tcPr>
            <w:tcW w:w="2335" w:type="dxa"/>
            <w:vMerge/>
            <w:shd w:val="clear" w:color="auto" w:fill="auto"/>
            <w:vAlign w:val="center"/>
          </w:tcPr>
          <w:p w14:paraId="378B5B3F" w14:textId="77777777" w:rsidR="000F2FD9" w:rsidRDefault="000F2FD9" w:rsidP="000F2FD9">
            <w:pPr>
              <w:pStyle w:val="ListParagraph"/>
              <w:ind w:left="0"/>
              <w:rPr>
                <w:rFonts w:ascii="Times New Roman" w:hAnsi="Times New Roman" w:cs="Times New Roman"/>
                <w:szCs w:val="24"/>
              </w:rPr>
            </w:pPr>
          </w:p>
        </w:tc>
        <w:tc>
          <w:tcPr>
            <w:tcW w:w="1710" w:type="dxa"/>
            <w:vAlign w:val="center"/>
          </w:tcPr>
          <w:p w14:paraId="783847AA" w14:textId="77777777" w:rsidR="000F2FD9" w:rsidRDefault="000F2FD9" w:rsidP="000F2FD9">
            <w:pPr>
              <w:pStyle w:val="ListParagraph"/>
              <w:ind w:left="0"/>
              <w:rPr>
                <w:rFonts w:ascii="Times New Roman" w:hAnsi="Times New Roman" w:cs="Times New Roman"/>
                <w:szCs w:val="24"/>
              </w:rPr>
            </w:pPr>
            <w:r>
              <w:rPr>
                <w:rFonts w:ascii="Times New Roman" w:hAnsi="Times New Roman" w:cs="Times New Roman"/>
                <w:szCs w:val="24"/>
              </w:rPr>
              <w:t>2015-2016</w:t>
            </w:r>
          </w:p>
        </w:tc>
        <w:tc>
          <w:tcPr>
            <w:tcW w:w="1350" w:type="dxa"/>
            <w:shd w:val="clear" w:color="auto" w:fill="auto"/>
            <w:vAlign w:val="center"/>
          </w:tcPr>
          <w:p w14:paraId="22224569"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530" w:type="dxa"/>
            <w:shd w:val="clear" w:color="auto" w:fill="auto"/>
            <w:vAlign w:val="center"/>
          </w:tcPr>
          <w:p w14:paraId="17CDA257"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c>
          <w:tcPr>
            <w:tcW w:w="1980" w:type="dxa"/>
            <w:shd w:val="clear" w:color="auto" w:fill="auto"/>
            <w:vAlign w:val="center"/>
          </w:tcPr>
          <w:p w14:paraId="46D9AB3D" w14:textId="77777777" w:rsidR="000F2FD9" w:rsidRDefault="000F2FD9" w:rsidP="000F2FD9">
            <w:pPr>
              <w:pStyle w:val="ListParagraph"/>
              <w:ind w:left="0"/>
              <w:rPr>
                <w:rFonts w:ascii="Times New Roman" w:hAnsi="Times New Roman" w:cs="Times New Roman"/>
                <w:sz w:val="24"/>
                <w:szCs w:val="24"/>
              </w:rPr>
            </w:pPr>
            <w:r>
              <w:rPr>
                <w:rFonts w:ascii="Times New Roman" w:hAnsi="Times New Roman" w:cs="Times New Roman"/>
                <w:sz w:val="24"/>
                <w:szCs w:val="24"/>
              </w:rPr>
              <w:t>N/A</w:t>
            </w:r>
          </w:p>
        </w:tc>
      </w:tr>
    </w:tbl>
    <w:p w14:paraId="3B654322" w14:textId="736B5F51" w:rsidR="00176BCA" w:rsidRDefault="00176BCA" w:rsidP="00C5327C">
      <w:pPr>
        <w:pStyle w:val="ListParagraph"/>
        <w:spacing w:line="480" w:lineRule="auto"/>
        <w:ind w:left="360"/>
        <w:rPr>
          <w:rFonts w:ascii="Times New Roman" w:hAnsi="Times New Roman" w:cs="Times New Roman"/>
          <w:sz w:val="24"/>
          <w:szCs w:val="24"/>
        </w:rPr>
      </w:pPr>
    </w:p>
    <w:p w14:paraId="54C3A2CF" w14:textId="487049B6" w:rsidR="00F014E1" w:rsidRDefault="000842A0"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Teacher candidates’ performance in their </w:t>
      </w:r>
      <w:r w:rsidRPr="000842A0">
        <w:rPr>
          <w:rFonts w:ascii="Times New Roman" w:hAnsi="Times New Roman" w:cs="Times New Roman"/>
          <w:b/>
          <w:sz w:val="24"/>
          <w:szCs w:val="24"/>
        </w:rPr>
        <w:t>clinical program</w:t>
      </w:r>
      <w:r>
        <w:rPr>
          <w:rFonts w:ascii="Times New Roman" w:hAnsi="Times New Roman" w:cs="Times New Roman"/>
          <w:b/>
          <w:sz w:val="24"/>
          <w:szCs w:val="24"/>
        </w:rPr>
        <w:t xml:space="preserve"> (InTASC 1-10)</w:t>
      </w:r>
      <w:r>
        <w:rPr>
          <w:rFonts w:ascii="Times New Roman" w:hAnsi="Times New Roman" w:cs="Times New Roman"/>
          <w:sz w:val="24"/>
          <w:szCs w:val="24"/>
        </w:rPr>
        <w:t xml:space="preserve"> is evaluated during the student teaching semester by completion of the edTPA and surveys completed by Cooperating Teachers</w:t>
      </w:r>
      <w:r w:rsidR="00AB25C7">
        <w:rPr>
          <w:rFonts w:ascii="Times New Roman" w:hAnsi="Times New Roman" w:cs="Times New Roman"/>
          <w:sz w:val="24"/>
          <w:szCs w:val="24"/>
        </w:rPr>
        <w:t xml:space="preserve"> (CT)</w:t>
      </w:r>
      <w:r>
        <w:rPr>
          <w:rFonts w:ascii="Times New Roman" w:hAnsi="Times New Roman" w:cs="Times New Roman"/>
          <w:sz w:val="24"/>
          <w:szCs w:val="24"/>
        </w:rPr>
        <w:t xml:space="preserve"> and University Supervisors</w:t>
      </w:r>
      <w:r w:rsidR="00AB25C7">
        <w:rPr>
          <w:rFonts w:ascii="Times New Roman" w:hAnsi="Times New Roman" w:cs="Times New Roman"/>
          <w:sz w:val="24"/>
          <w:szCs w:val="24"/>
        </w:rPr>
        <w:t xml:space="preserve"> (US)</w:t>
      </w:r>
      <w:r>
        <w:rPr>
          <w:rFonts w:ascii="Times New Roman" w:hAnsi="Times New Roman" w:cs="Times New Roman"/>
          <w:sz w:val="24"/>
          <w:szCs w:val="24"/>
        </w:rPr>
        <w:t>.</w:t>
      </w:r>
      <w:r w:rsidR="00BC2F35">
        <w:rPr>
          <w:rFonts w:ascii="Times New Roman" w:hAnsi="Times New Roman" w:cs="Times New Roman"/>
          <w:sz w:val="24"/>
          <w:szCs w:val="24"/>
        </w:rPr>
        <w:t xml:space="preserve"> </w:t>
      </w:r>
      <w:r>
        <w:rPr>
          <w:rFonts w:ascii="Times New Roman" w:hAnsi="Times New Roman" w:cs="Times New Roman"/>
          <w:sz w:val="24"/>
          <w:szCs w:val="24"/>
        </w:rPr>
        <w:t xml:space="preserve">The College has maintained a near 90% pass rate on the edTPA in the last few years. </w:t>
      </w:r>
      <w:r w:rsidR="00BC2F35">
        <w:rPr>
          <w:rFonts w:ascii="Times New Roman" w:hAnsi="Times New Roman" w:cs="Times New Roman"/>
          <w:sz w:val="24"/>
          <w:szCs w:val="24"/>
        </w:rPr>
        <w:t>The edTPA Coordinator manages, analyzes, and shares data from this</w:t>
      </w:r>
      <w:r>
        <w:rPr>
          <w:rFonts w:ascii="Times New Roman" w:hAnsi="Times New Roman" w:cs="Times New Roman"/>
          <w:sz w:val="24"/>
          <w:szCs w:val="24"/>
        </w:rPr>
        <w:t xml:space="preserve"> assessment with </w:t>
      </w:r>
      <w:r w:rsidR="00BC2F35">
        <w:rPr>
          <w:rFonts w:ascii="Times New Roman" w:hAnsi="Times New Roman" w:cs="Times New Roman"/>
          <w:sz w:val="24"/>
          <w:szCs w:val="24"/>
        </w:rPr>
        <w:t>chairs and program coordinators</w:t>
      </w:r>
      <w:r>
        <w:rPr>
          <w:rFonts w:ascii="Times New Roman" w:hAnsi="Times New Roman" w:cs="Times New Roman"/>
          <w:sz w:val="24"/>
          <w:szCs w:val="24"/>
        </w:rPr>
        <w:t xml:space="preserve"> each semester</w:t>
      </w:r>
      <w:r w:rsidR="00BC2F35">
        <w:rPr>
          <w:rFonts w:ascii="Times New Roman" w:hAnsi="Times New Roman" w:cs="Times New Roman"/>
          <w:sz w:val="24"/>
          <w:szCs w:val="24"/>
        </w:rPr>
        <w:t>. I</w:t>
      </w:r>
      <w:r>
        <w:rPr>
          <w:rFonts w:ascii="Times New Roman" w:hAnsi="Times New Roman" w:cs="Times New Roman"/>
          <w:sz w:val="24"/>
          <w:szCs w:val="24"/>
        </w:rPr>
        <w:t xml:space="preserve">t is the most widely used data source in the teacher preparation programs. </w:t>
      </w:r>
      <w:r w:rsidR="00BC2F35">
        <w:rPr>
          <w:rFonts w:ascii="Times New Roman" w:hAnsi="Times New Roman" w:cs="Times New Roman"/>
          <w:sz w:val="24"/>
          <w:szCs w:val="24"/>
        </w:rPr>
        <w:t xml:space="preserve">This past year, student teaching seminar instructors met with </w:t>
      </w:r>
      <w:r w:rsidR="004B5BC0">
        <w:rPr>
          <w:rFonts w:ascii="Times New Roman" w:hAnsi="Times New Roman" w:cs="Times New Roman"/>
          <w:sz w:val="24"/>
          <w:szCs w:val="24"/>
        </w:rPr>
        <w:t>the college</w:t>
      </w:r>
      <w:r w:rsidR="00BC2F35">
        <w:rPr>
          <w:rFonts w:ascii="Times New Roman" w:hAnsi="Times New Roman" w:cs="Times New Roman"/>
          <w:sz w:val="24"/>
          <w:szCs w:val="24"/>
        </w:rPr>
        <w:t xml:space="preserve"> coordinator for guidance and support related to successful completion of the edTPA</w:t>
      </w:r>
      <w:r w:rsidR="00E978C7">
        <w:rPr>
          <w:rFonts w:ascii="Times New Roman" w:hAnsi="Times New Roman" w:cs="Times New Roman"/>
          <w:sz w:val="24"/>
          <w:szCs w:val="24"/>
        </w:rPr>
        <w:t xml:space="preserve"> (see data retreat sample in the electronic document room).</w:t>
      </w:r>
      <w:r w:rsidR="00BC2F35">
        <w:rPr>
          <w:rFonts w:ascii="Times New Roman" w:hAnsi="Times New Roman" w:cs="Times New Roman"/>
          <w:sz w:val="24"/>
          <w:szCs w:val="24"/>
        </w:rPr>
        <w:t xml:space="preserve"> Based on information shared during the edTPA data-retreats in fall 2018, faculty and staff discussed ways to provide candidates’ with more opportunities to video tape and reflect on their instruction. While the majority of COEPS candidates earn a 38 or above before completing student teaching, the areas in which they required the most support was in tasks two and three. Specifically, analyzing teacher effectiveness and assessmen</w:t>
      </w:r>
      <w:r w:rsidR="00A657AE">
        <w:rPr>
          <w:rFonts w:ascii="Times New Roman" w:hAnsi="Times New Roman" w:cs="Times New Roman"/>
          <w:sz w:val="24"/>
          <w:szCs w:val="24"/>
        </w:rPr>
        <w:t xml:space="preserve">t. </w:t>
      </w:r>
    </w:p>
    <w:p w14:paraId="6C384163" w14:textId="61348A68" w:rsidR="00A657AE" w:rsidRDefault="00A657AE"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University Supervisors</w:t>
      </w:r>
      <w:r w:rsidR="00060D27">
        <w:rPr>
          <w:rFonts w:ascii="Times New Roman" w:hAnsi="Times New Roman" w:cs="Times New Roman"/>
          <w:sz w:val="24"/>
          <w:szCs w:val="24"/>
        </w:rPr>
        <w:t xml:space="preserve"> (US)</w:t>
      </w:r>
      <w:r>
        <w:rPr>
          <w:rFonts w:ascii="Times New Roman" w:hAnsi="Times New Roman" w:cs="Times New Roman"/>
          <w:sz w:val="24"/>
          <w:szCs w:val="24"/>
        </w:rPr>
        <w:t xml:space="preserve"> and</w:t>
      </w:r>
      <w:r w:rsidR="00054196">
        <w:rPr>
          <w:rFonts w:ascii="Times New Roman" w:hAnsi="Times New Roman" w:cs="Times New Roman"/>
          <w:sz w:val="24"/>
          <w:szCs w:val="24"/>
        </w:rPr>
        <w:t xml:space="preserve"> Cooperating Teachers</w:t>
      </w:r>
      <w:r w:rsidR="00060D27">
        <w:rPr>
          <w:rFonts w:ascii="Times New Roman" w:hAnsi="Times New Roman" w:cs="Times New Roman"/>
          <w:sz w:val="24"/>
          <w:szCs w:val="24"/>
        </w:rPr>
        <w:t xml:space="preserve"> (CT)</w:t>
      </w:r>
      <w:r w:rsidR="00054196">
        <w:rPr>
          <w:rFonts w:ascii="Times New Roman" w:hAnsi="Times New Roman" w:cs="Times New Roman"/>
          <w:sz w:val="24"/>
          <w:szCs w:val="24"/>
        </w:rPr>
        <w:t xml:space="preserve"> complete surveys</w:t>
      </w:r>
      <w:r>
        <w:rPr>
          <w:rFonts w:ascii="Times New Roman" w:hAnsi="Times New Roman" w:cs="Times New Roman"/>
          <w:sz w:val="24"/>
          <w:szCs w:val="24"/>
        </w:rPr>
        <w:t xml:space="preserve"> of teacher candidates’ </w:t>
      </w:r>
      <w:r w:rsidR="00054196">
        <w:rPr>
          <w:rFonts w:ascii="Times New Roman" w:hAnsi="Times New Roman" w:cs="Times New Roman"/>
          <w:sz w:val="24"/>
          <w:szCs w:val="24"/>
        </w:rPr>
        <w:t xml:space="preserve">skills on the standards </w:t>
      </w:r>
      <w:r>
        <w:rPr>
          <w:rFonts w:ascii="Times New Roman" w:hAnsi="Times New Roman" w:cs="Times New Roman"/>
          <w:sz w:val="24"/>
          <w:szCs w:val="24"/>
        </w:rPr>
        <w:t>during their student teaching semester. Data were analyzed on a small s</w:t>
      </w:r>
      <w:r w:rsidR="00AB25C7">
        <w:rPr>
          <w:rFonts w:ascii="Times New Roman" w:hAnsi="Times New Roman" w:cs="Times New Roman"/>
          <w:sz w:val="24"/>
          <w:szCs w:val="24"/>
        </w:rPr>
        <w:t>ample of evaluations from spring 2016 to spring 2018</w:t>
      </w:r>
      <w:r>
        <w:rPr>
          <w:rFonts w:ascii="Times New Roman" w:hAnsi="Times New Roman" w:cs="Times New Roman"/>
          <w:sz w:val="24"/>
          <w:szCs w:val="24"/>
        </w:rPr>
        <w:t xml:space="preserve"> in the following programs: Middle Childhood/Early Adolescence</w:t>
      </w:r>
      <w:r w:rsidR="004B5BC0">
        <w:rPr>
          <w:rFonts w:ascii="Times New Roman" w:hAnsi="Times New Roman" w:cs="Times New Roman"/>
          <w:sz w:val="24"/>
          <w:szCs w:val="24"/>
        </w:rPr>
        <w:t xml:space="preserve"> (</w:t>
      </w:r>
      <w:r w:rsidR="004B5BC0" w:rsidRPr="004B5BC0">
        <w:rPr>
          <w:rFonts w:ascii="Times New Roman" w:hAnsi="Times New Roman" w:cs="Times New Roman"/>
          <w:i/>
          <w:sz w:val="24"/>
          <w:szCs w:val="24"/>
        </w:rPr>
        <w:t>n</w:t>
      </w:r>
      <w:r w:rsidR="004B5BC0">
        <w:rPr>
          <w:rFonts w:ascii="Times New Roman" w:hAnsi="Times New Roman" w:cs="Times New Roman"/>
          <w:sz w:val="24"/>
          <w:szCs w:val="24"/>
        </w:rPr>
        <w:t>= 132)</w:t>
      </w:r>
      <w:r>
        <w:rPr>
          <w:rFonts w:ascii="Times New Roman" w:hAnsi="Times New Roman" w:cs="Times New Roman"/>
          <w:sz w:val="24"/>
          <w:szCs w:val="24"/>
        </w:rPr>
        <w:t>, Secondary</w:t>
      </w:r>
      <w:r w:rsidR="004B5BC0">
        <w:rPr>
          <w:rFonts w:ascii="Times New Roman" w:hAnsi="Times New Roman" w:cs="Times New Roman"/>
          <w:sz w:val="24"/>
          <w:szCs w:val="24"/>
        </w:rPr>
        <w:t xml:space="preserve"> (</w:t>
      </w:r>
      <w:r w:rsidR="004B5BC0" w:rsidRPr="004B5BC0">
        <w:rPr>
          <w:rFonts w:ascii="Times New Roman" w:hAnsi="Times New Roman" w:cs="Times New Roman"/>
          <w:i/>
          <w:sz w:val="24"/>
          <w:szCs w:val="24"/>
        </w:rPr>
        <w:t>n</w:t>
      </w:r>
      <w:r w:rsidR="004B5BC0">
        <w:rPr>
          <w:rFonts w:ascii="Times New Roman" w:hAnsi="Times New Roman" w:cs="Times New Roman"/>
          <w:sz w:val="24"/>
          <w:szCs w:val="24"/>
        </w:rPr>
        <w:t>= 78)</w:t>
      </w:r>
      <w:r>
        <w:rPr>
          <w:rFonts w:ascii="Times New Roman" w:hAnsi="Times New Roman" w:cs="Times New Roman"/>
          <w:sz w:val="24"/>
          <w:szCs w:val="24"/>
        </w:rPr>
        <w:t>, Special Education</w:t>
      </w:r>
      <w:r w:rsidR="004B5BC0">
        <w:rPr>
          <w:rFonts w:ascii="Times New Roman" w:hAnsi="Times New Roman" w:cs="Times New Roman"/>
          <w:sz w:val="24"/>
          <w:szCs w:val="24"/>
        </w:rPr>
        <w:t xml:space="preserve"> (</w:t>
      </w:r>
      <w:r w:rsidR="004B5BC0" w:rsidRPr="004B5BC0">
        <w:rPr>
          <w:rFonts w:ascii="Times New Roman" w:hAnsi="Times New Roman" w:cs="Times New Roman"/>
          <w:i/>
          <w:sz w:val="24"/>
          <w:szCs w:val="24"/>
        </w:rPr>
        <w:t>n</w:t>
      </w:r>
      <w:r w:rsidR="004B5BC0">
        <w:rPr>
          <w:rFonts w:ascii="Times New Roman" w:hAnsi="Times New Roman" w:cs="Times New Roman"/>
          <w:sz w:val="24"/>
          <w:szCs w:val="24"/>
        </w:rPr>
        <w:t>= 110), Early Childhood (</w:t>
      </w:r>
      <w:r w:rsidR="004B5BC0" w:rsidRPr="004B5BC0">
        <w:rPr>
          <w:rFonts w:ascii="Times New Roman" w:hAnsi="Times New Roman" w:cs="Times New Roman"/>
          <w:i/>
          <w:sz w:val="24"/>
          <w:szCs w:val="24"/>
        </w:rPr>
        <w:t>n</w:t>
      </w:r>
      <w:r w:rsidR="004B5BC0">
        <w:rPr>
          <w:rFonts w:ascii="Times New Roman" w:hAnsi="Times New Roman" w:cs="Times New Roman"/>
          <w:sz w:val="24"/>
          <w:szCs w:val="24"/>
        </w:rPr>
        <w:t>= 40), Physical Education (</w:t>
      </w:r>
      <w:r w:rsidR="004B5BC0" w:rsidRPr="004B5BC0">
        <w:rPr>
          <w:rFonts w:ascii="Times New Roman" w:hAnsi="Times New Roman" w:cs="Times New Roman"/>
          <w:i/>
          <w:sz w:val="24"/>
          <w:szCs w:val="24"/>
        </w:rPr>
        <w:t>n</w:t>
      </w:r>
      <w:r w:rsidR="004B5BC0">
        <w:rPr>
          <w:rFonts w:ascii="Times New Roman" w:hAnsi="Times New Roman" w:cs="Times New Roman"/>
          <w:sz w:val="24"/>
          <w:szCs w:val="24"/>
        </w:rPr>
        <w:t>= 21), Art (</w:t>
      </w:r>
      <w:r w:rsidR="004B5BC0" w:rsidRPr="004B5BC0">
        <w:rPr>
          <w:rFonts w:ascii="Times New Roman" w:hAnsi="Times New Roman" w:cs="Times New Roman"/>
          <w:i/>
          <w:sz w:val="24"/>
          <w:szCs w:val="24"/>
        </w:rPr>
        <w:t>n</w:t>
      </w:r>
      <w:r w:rsidR="004B5BC0">
        <w:rPr>
          <w:rFonts w:ascii="Times New Roman" w:hAnsi="Times New Roman" w:cs="Times New Roman"/>
          <w:sz w:val="24"/>
          <w:szCs w:val="24"/>
        </w:rPr>
        <w:t>= 5),</w:t>
      </w:r>
      <w:r>
        <w:rPr>
          <w:rFonts w:ascii="Times New Roman" w:hAnsi="Times New Roman" w:cs="Times New Roman"/>
          <w:sz w:val="24"/>
          <w:szCs w:val="24"/>
        </w:rPr>
        <w:t xml:space="preserve"> and Music</w:t>
      </w:r>
      <w:r w:rsidR="004B5BC0">
        <w:rPr>
          <w:rFonts w:ascii="Times New Roman" w:hAnsi="Times New Roman" w:cs="Times New Roman"/>
          <w:sz w:val="24"/>
          <w:szCs w:val="24"/>
        </w:rPr>
        <w:t xml:space="preserve"> (</w:t>
      </w:r>
      <w:r w:rsidR="004B5BC0" w:rsidRPr="004B5BC0">
        <w:rPr>
          <w:rFonts w:ascii="Times New Roman" w:hAnsi="Times New Roman" w:cs="Times New Roman"/>
          <w:i/>
          <w:sz w:val="24"/>
          <w:szCs w:val="24"/>
        </w:rPr>
        <w:t>n</w:t>
      </w:r>
      <w:r w:rsidR="004B5BC0">
        <w:rPr>
          <w:rFonts w:ascii="Times New Roman" w:hAnsi="Times New Roman" w:cs="Times New Roman"/>
          <w:sz w:val="24"/>
          <w:szCs w:val="24"/>
        </w:rPr>
        <w:t>= 15)</w:t>
      </w:r>
      <w:r>
        <w:rPr>
          <w:rFonts w:ascii="Times New Roman" w:hAnsi="Times New Roman" w:cs="Times New Roman"/>
          <w:sz w:val="24"/>
          <w:szCs w:val="24"/>
        </w:rPr>
        <w:t>. Overall, candidates perform at proficient levels (mean of three on a four-point scale) across all ten standards. There were</w:t>
      </w:r>
      <w:r w:rsidR="00AB25C7">
        <w:rPr>
          <w:rFonts w:ascii="Times New Roman" w:hAnsi="Times New Roman" w:cs="Times New Roman"/>
          <w:sz w:val="24"/>
          <w:szCs w:val="24"/>
        </w:rPr>
        <w:t xml:space="preserve"> not any </w:t>
      </w:r>
      <w:r>
        <w:rPr>
          <w:rFonts w:ascii="Times New Roman" w:hAnsi="Times New Roman" w:cs="Times New Roman"/>
          <w:sz w:val="24"/>
          <w:szCs w:val="24"/>
        </w:rPr>
        <w:t xml:space="preserve">consistent areas of strength </w:t>
      </w:r>
      <w:r w:rsidR="00AB25C7">
        <w:rPr>
          <w:rFonts w:ascii="Times New Roman" w:hAnsi="Times New Roman" w:cs="Times New Roman"/>
          <w:sz w:val="24"/>
          <w:szCs w:val="24"/>
        </w:rPr>
        <w:t>or</w:t>
      </w:r>
      <w:r>
        <w:rPr>
          <w:rFonts w:ascii="Times New Roman" w:hAnsi="Times New Roman" w:cs="Times New Roman"/>
          <w:sz w:val="24"/>
          <w:szCs w:val="24"/>
        </w:rPr>
        <w:t xml:space="preserve"> opportunities for growth </w:t>
      </w:r>
      <w:r w:rsidR="00AB25C7">
        <w:rPr>
          <w:rFonts w:ascii="Times New Roman" w:hAnsi="Times New Roman" w:cs="Times New Roman"/>
          <w:sz w:val="24"/>
          <w:szCs w:val="24"/>
        </w:rPr>
        <w:t>across programs</w:t>
      </w:r>
      <w:r>
        <w:rPr>
          <w:rFonts w:ascii="Times New Roman" w:hAnsi="Times New Roman" w:cs="Times New Roman"/>
          <w:sz w:val="24"/>
          <w:szCs w:val="24"/>
        </w:rPr>
        <w:t>.</w:t>
      </w:r>
      <w:r w:rsidR="00AB25C7">
        <w:rPr>
          <w:rFonts w:ascii="Times New Roman" w:hAnsi="Times New Roman" w:cs="Times New Roman"/>
          <w:sz w:val="24"/>
          <w:szCs w:val="24"/>
        </w:rPr>
        <w:t xml:space="preserve"> What the College learned from this analysis is that there is</w:t>
      </w:r>
      <w:r w:rsidR="00875924">
        <w:rPr>
          <w:rFonts w:ascii="Times New Roman" w:hAnsi="Times New Roman" w:cs="Times New Roman"/>
          <w:sz w:val="24"/>
          <w:szCs w:val="24"/>
        </w:rPr>
        <w:t xml:space="preserve"> there is</w:t>
      </w:r>
      <w:r w:rsidR="00AB25C7">
        <w:rPr>
          <w:rFonts w:ascii="Times New Roman" w:hAnsi="Times New Roman" w:cs="Times New Roman"/>
          <w:sz w:val="24"/>
          <w:szCs w:val="24"/>
        </w:rPr>
        <w:t xml:space="preserve"> little variation</w:t>
      </w:r>
      <w:r w:rsidR="00875924">
        <w:rPr>
          <w:rFonts w:ascii="Times New Roman" w:hAnsi="Times New Roman" w:cs="Times New Roman"/>
          <w:sz w:val="24"/>
          <w:szCs w:val="24"/>
        </w:rPr>
        <w:t xml:space="preserve"> overall</w:t>
      </w:r>
      <w:r w:rsidR="00AB25C7">
        <w:rPr>
          <w:rFonts w:ascii="Times New Roman" w:hAnsi="Times New Roman" w:cs="Times New Roman"/>
          <w:sz w:val="24"/>
          <w:szCs w:val="24"/>
        </w:rPr>
        <w:t xml:space="preserve"> in the ratings by CT and US</w:t>
      </w:r>
      <w:r w:rsidR="00176BCA">
        <w:rPr>
          <w:rFonts w:ascii="Times New Roman" w:hAnsi="Times New Roman" w:cs="Times New Roman"/>
          <w:sz w:val="24"/>
          <w:szCs w:val="24"/>
        </w:rPr>
        <w:t xml:space="preserve"> across programs and standards</w:t>
      </w:r>
      <w:r w:rsidR="00AB25C7">
        <w:rPr>
          <w:rFonts w:ascii="Times New Roman" w:hAnsi="Times New Roman" w:cs="Times New Roman"/>
          <w:sz w:val="24"/>
          <w:szCs w:val="24"/>
        </w:rPr>
        <w:t>.</w:t>
      </w:r>
      <w:r w:rsidR="00060D27">
        <w:rPr>
          <w:rFonts w:ascii="Times New Roman" w:hAnsi="Times New Roman" w:cs="Times New Roman"/>
          <w:sz w:val="24"/>
          <w:szCs w:val="24"/>
        </w:rPr>
        <w:t xml:space="preserve"> </w:t>
      </w:r>
      <w:r w:rsidR="00AB25C7">
        <w:rPr>
          <w:rFonts w:ascii="Times New Roman" w:hAnsi="Times New Roman" w:cs="Times New Roman"/>
          <w:sz w:val="24"/>
          <w:szCs w:val="24"/>
        </w:rPr>
        <w:t xml:space="preserve">In addition, the college would benefit from a measure that allows for comparisons across programs and an evaluation of candidates’ after completing their preparation programs. </w:t>
      </w:r>
      <w:r w:rsidR="00D75976">
        <w:rPr>
          <w:rFonts w:ascii="Times New Roman" w:hAnsi="Times New Roman" w:cs="Times New Roman"/>
          <w:sz w:val="24"/>
          <w:szCs w:val="24"/>
        </w:rPr>
        <w:t>See the CT and US survey data available in the electronic document room.</w:t>
      </w:r>
    </w:p>
    <w:p w14:paraId="2BF5D633" w14:textId="50E44A37" w:rsidR="00DA6145" w:rsidRPr="00DA6145" w:rsidRDefault="00AB25C7"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The college will implement </w:t>
      </w:r>
      <w:r w:rsidR="00054196">
        <w:rPr>
          <w:rFonts w:ascii="Times New Roman" w:hAnsi="Times New Roman" w:cs="Times New Roman"/>
          <w:sz w:val="24"/>
          <w:szCs w:val="24"/>
        </w:rPr>
        <w:t>two</w:t>
      </w:r>
      <w:r>
        <w:rPr>
          <w:rFonts w:ascii="Times New Roman" w:hAnsi="Times New Roman" w:cs="Times New Roman"/>
          <w:sz w:val="24"/>
          <w:szCs w:val="24"/>
        </w:rPr>
        <w:t xml:space="preserve"> initiatives based on </w:t>
      </w:r>
      <w:r w:rsidR="00330C28">
        <w:rPr>
          <w:rFonts w:ascii="Times New Roman" w:hAnsi="Times New Roman" w:cs="Times New Roman"/>
          <w:sz w:val="24"/>
          <w:szCs w:val="24"/>
        </w:rPr>
        <w:t>this data analysis</w:t>
      </w:r>
      <w:r>
        <w:rPr>
          <w:rFonts w:ascii="Times New Roman" w:hAnsi="Times New Roman" w:cs="Times New Roman"/>
          <w:sz w:val="24"/>
          <w:szCs w:val="24"/>
        </w:rPr>
        <w:t xml:space="preserve">. First, it is important to </w:t>
      </w:r>
      <w:r w:rsidR="00195D05">
        <w:rPr>
          <w:rFonts w:ascii="Times New Roman" w:hAnsi="Times New Roman" w:cs="Times New Roman"/>
          <w:sz w:val="24"/>
          <w:szCs w:val="24"/>
        </w:rPr>
        <w:t>know</w:t>
      </w:r>
      <w:r>
        <w:rPr>
          <w:rFonts w:ascii="Times New Roman" w:hAnsi="Times New Roman" w:cs="Times New Roman"/>
          <w:sz w:val="24"/>
          <w:szCs w:val="24"/>
        </w:rPr>
        <w:t xml:space="preserve"> how the candidates who </w:t>
      </w:r>
      <w:r w:rsidR="005A004F">
        <w:rPr>
          <w:rFonts w:ascii="Times New Roman" w:hAnsi="Times New Roman" w:cs="Times New Roman"/>
          <w:sz w:val="24"/>
          <w:szCs w:val="24"/>
        </w:rPr>
        <w:t>complete student teaching</w:t>
      </w:r>
      <w:r>
        <w:rPr>
          <w:rFonts w:ascii="Times New Roman" w:hAnsi="Times New Roman" w:cs="Times New Roman"/>
          <w:sz w:val="24"/>
          <w:szCs w:val="24"/>
        </w:rPr>
        <w:t xml:space="preserve"> perceive their program an</w:t>
      </w:r>
      <w:r w:rsidR="00DA6145">
        <w:rPr>
          <w:rFonts w:ascii="Times New Roman" w:hAnsi="Times New Roman" w:cs="Times New Roman"/>
          <w:sz w:val="24"/>
          <w:szCs w:val="24"/>
        </w:rPr>
        <w:t xml:space="preserve">d perform after they leave. To achieve this goal, a series of surveys were distributed starting spring 2018. </w:t>
      </w:r>
      <w:r w:rsidR="00DA6145" w:rsidRPr="00DA6145">
        <w:rPr>
          <w:rFonts w:ascii="Times New Roman" w:hAnsi="Times New Roman" w:cs="Times New Roman"/>
          <w:sz w:val="24"/>
          <w:szCs w:val="24"/>
        </w:rPr>
        <w:t>The first survey is the “Exit Survey” which is distributed to candidates in</w:t>
      </w:r>
      <w:r w:rsidR="00DA6145">
        <w:rPr>
          <w:rFonts w:ascii="Times New Roman" w:hAnsi="Times New Roman" w:cs="Times New Roman"/>
          <w:sz w:val="24"/>
          <w:szCs w:val="24"/>
        </w:rPr>
        <w:t xml:space="preserve"> the student teaching semester. </w:t>
      </w:r>
      <w:r w:rsidR="00DA6145" w:rsidRPr="00DA6145">
        <w:rPr>
          <w:rFonts w:ascii="Times New Roman" w:hAnsi="Times New Roman" w:cs="Times New Roman"/>
          <w:sz w:val="24"/>
          <w:szCs w:val="24"/>
        </w:rPr>
        <w:t xml:space="preserve">The survey includes items related to the candidates’ perceptions of advising, field placements, and preparation related to planning, teaching, managing a classroom, and evaluating the learning of their students. </w:t>
      </w:r>
      <w:r w:rsidR="00DA6145">
        <w:rPr>
          <w:rFonts w:ascii="Times New Roman" w:hAnsi="Times New Roman" w:cs="Times New Roman"/>
          <w:sz w:val="24"/>
          <w:szCs w:val="24"/>
        </w:rPr>
        <w:t xml:space="preserve">The survey was distributed two times, in spring and fall 2018. </w:t>
      </w:r>
      <w:r w:rsidR="00DA6145" w:rsidRPr="00DA6145">
        <w:rPr>
          <w:rFonts w:ascii="Times New Roman" w:hAnsi="Times New Roman" w:cs="Times New Roman"/>
          <w:sz w:val="24"/>
          <w:szCs w:val="24"/>
        </w:rPr>
        <w:t>The second survey is the “Next Survey” which is distributed to those candidates who completed the “Exit Survey” and are teaching. This survey will give us data on our graduates’ perceptions of their preparation after one year of teaching.</w:t>
      </w:r>
      <w:r w:rsidR="00DA6145">
        <w:rPr>
          <w:rFonts w:ascii="Times New Roman" w:hAnsi="Times New Roman" w:cs="Times New Roman"/>
          <w:sz w:val="24"/>
          <w:szCs w:val="24"/>
        </w:rPr>
        <w:t xml:space="preserve"> The first “Next Survey” will be distributed spring 2019.</w:t>
      </w:r>
      <w:r w:rsidR="00DA6145" w:rsidRPr="00DA6145">
        <w:rPr>
          <w:rFonts w:ascii="Times New Roman" w:hAnsi="Times New Roman" w:cs="Times New Roman"/>
          <w:sz w:val="24"/>
          <w:szCs w:val="24"/>
        </w:rPr>
        <w:t xml:space="preserve"> The final survey is the “Supervisor Survey” which is distributed to the candidates’ direct supervisors. This survey will give us data on our employers’ perception of our candidates’ level of preparation after one year of teaching. </w:t>
      </w:r>
      <w:r w:rsidR="00DA6145">
        <w:rPr>
          <w:rFonts w:ascii="Times New Roman" w:hAnsi="Times New Roman" w:cs="Times New Roman"/>
          <w:sz w:val="24"/>
          <w:szCs w:val="24"/>
        </w:rPr>
        <w:t>The first “Next Survey” will be distributed summer 2019.</w:t>
      </w:r>
      <w:r w:rsidR="00DA6145" w:rsidRPr="00DA6145">
        <w:rPr>
          <w:rFonts w:ascii="Times New Roman" w:hAnsi="Times New Roman" w:cs="Times New Roman"/>
          <w:sz w:val="24"/>
          <w:szCs w:val="24"/>
        </w:rPr>
        <w:t xml:space="preserve"> </w:t>
      </w:r>
      <w:r w:rsidR="00DA6145">
        <w:rPr>
          <w:rFonts w:ascii="Times New Roman" w:hAnsi="Times New Roman" w:cs="Times New Roman"/>
          <w:sz w:val="24"/>
          <w:szCs w:val="24"/>
        </w:rPr>
        <w:t>The College</w:t>
      </w:r>
      <w:r w:rsidR="00DA6145" w:rsidRPr="00DA6145">
        <w:rPr>
          <w:rFonts w:ascii="Times New Roman" w:hAnsi="Times New Roman" w:cs="Times New Roman"/>
          <w:sz w:val="24"/>
          <w:szCs w:val="24"/>
        </w:rPr>
        <w:t xml:space="preserve"> will have </w:t>
      </w:r>
      <w:r w:rsidR="00DA6145">
        <w:rPr>
          <w:rFonts w:ascii="Times New Roman" w:hAnsi="Times New Roman" w:cs="Times New Roman"/>
          <w:sz w:val="24"/>
          <w:szCs w:val="24"/>
        </w:rPr>
        <w:t xml:space="preserve">collected </w:t>
      </w:r>
      <w:r w:rsidR="00DA6145" w:rsidRPr="00DA6145">
        <w:rPr>
          <w:rFonts w:ascii="Times New Roman" w:hAnsi="Times New Roman" w:cs="Times New Roman"/>
          <w:sz w:val="24"/>
          <w:szCs w:val="24"/>
        </w:rPr>
        <w:t>one complete set of candidate cohort data by fall 2019.</w:t>
      </w:r>
    </w:p>
    <w:p w14:paraId="73C2FCCE" w14:textId="361886F8" w:rsidR="004277B0" w:rsidRDefault="00054196" w:rsidP="00C5327C">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The COEPS will use the</w:t>
      </w:r>
      <w:r w:rsidR="00DA6145" w:rsidRPr="00DA6145">
        <w:rPr>
          <w:rFonts w:ascii="Times New Roman" w:hAnsi="Times New Roman" w:cs="Times New Roman"/>
          <w:sz w:val="24"/>
          <w:szCs w:val="24"/>
        </w:rPr>
        <w:t xml:space="preserve"> information</w:t>
      </w:r>
      <w:r>
        <w:rPr>
          <w:rFonts w:ascii="Times New Roman" w:hAnsi="Times New Roman" w:cs="Times New Roman"/>
          <w:sz w:val="24"/>
          <w:szCs w:val="24"/>
        </w:rPr>
        <w:t xml:space="preserve"> gathered from this series of surveys</w:t>
      </w:r>
      <w:r w:rsidR="00DA6145" w:rsidRPr="00DA6145">
        <w:rPr>
          <w:rFonts w:ascii="Times New Roman" w:hAnsi="Times New Roman" w:cs="Times New Roman"/>
          <w:sz w:val="24"/>
          <w:szCs w:val="24"/>
        </w:rPr>
        <w:t xml:space="preserve"> to assess our educator preparation programs. The Assistant Dean is responsible for managing the distribution, collection, and analysis of the data from the surveys. The faculty and staff in those programs will use the data for program improvement purposes. The College will review and manage the data, identifying any trends in programs’ performance that warrant support, such as professional development or curricular review</w:t>
      </w:r>
      <w:r>
        <w:rPr>
          <w:rFonts w:ascii="Times New Roman" w:hAnsi="Times New Roman" w:cs="Times New Roman"/>
          <w:sz w:val="24"/>
          <w:szCs w:val="24"/>
        </w:rPr>
        <w:t xml:space="preserve"> </w:t>
      </w:r>
      <w:r w:rsidRPr="00054196">
        <w:rPr>
          <w:rFonts w:ascii="Times New Roman" w:hAnsi="Times New Roman" w:cs="Times New Roman"/>
          <w:sz w:val="24"/>
          <w:szCs w:val="24"/>
        </w:rPr>
        <w:t>or procedural processes that might be improved (e.g., how the Office of Field Experiences places student teachers in the field).</w:t>
      </w:r>
      <w:r w:rsidR="00DA6145" w:rsidRPr="00DA6145">
        <w:rPr>
          <w:rFonts w:ascii="Times New Roman" w:hAnsi="Times New Roman" w:cs="Times New Roman"/>
          <w:sz w:val="24"/>
          <w:szCs w:val="24"/>
        </w:rPr>
        <w:t xml:space="preserve"> </w:t>
      </w:r>
      <w:r w:rsidR="00DA6145" w:rsidRPr="00DA6145">
        <w:rPr>
          <w:rFonts w:ascii="Times New Roman" w:hAnsi="Times New Roman" w:cs="Times New Roman"/>
          <w:sz w:val="24"/>
          <w:szCs w:val="24"/>
        </w:rPr>
        <w:tab/>
      </w:r>
    </w:p>
    <w:p w14:paraId="459CD311" w14:textId="19AF161A" w:rsidR="0072648F" w:rsidRDefault="00DA6145" w:rsidP="00195D05">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The second initiative is related to how data are organized and analyzed at the college level. In particular, there is interest in </w:t>
      </w:r>
      <w:r w:rsidR="0072648F">
        <w:rPr>
          <w:rFonts w:ascii="Times New Roman" w:hAnsi="Times New Roman" w:cs="Times New Roman"/>
          <w:sz w:val="24"/>
          <w:szCs w:val="24"/>
        </w:rPr>
        <w:t>standardizing</w:t>
      </w:r>
      <w:r>
        <w:rPr>
          <w:rFonts w:ascii="Times New Roman" w:hAnsi="Times New Roman" w:cs="Times New Roman"/>
          <w:sz w:val="24"/>
          <w:szCs w:val="24"/>
        </w:rPr>
        <w:t xml:space="preserve"> our </w:t>
      </w:r>
      <w:r w:rsidR="005A004F">
        <w:rPr>
          <w:rFonts w:ascii="Times New Roman" w:hAnsi="Times New Roman" w:cs="Times New Roman"/>
          <w:sz w:val="24"/>
          <w:szCs w:val="24"/>
        </w:rPr>
        <w:t>US and CT</w:t>
      </w:r>
      <w:r w:rsidR="0072648F">
        <w:rPr>
          <w:rFonts w:ascii="Times New Roman" w:hAnsi="Times New Roman" w:cs="Times New Roman"/>
          <w:sz w:val="24"/>
          <w:szCs w:val="24"/>
        </w:rPr>
        <w:t xml:space="preserve"> evaluations</w:t>
      </w:r>
      <w:r>
        <w:rPr>
          <w:rFonts w:ascii="Times New Roman" w:hAnsi="Times New Roman" w:cs="Times New Roman"/>
          <w:sz w:val="24"/>
          <w:szCs w:val="24"/>
        </w:rPr>
        <w:t xml:space="preserve"> of </w:t>
      </w:r>
      <w:r w:rsidR="005A004F">
        <w:rPr>
          <w:rFonts w:ascii="Times New Roman" w:hAnsi="Times New Roman" w:cs="Times New Roman"/>
          <w:sz w:val="24"/>
          <w:szCs w:val="24"/>
        </w:rPr>
        <w:t>teacher candidates’ in their pre-student teaching and student teaching placements</w:t>
      </w:r>
      <w:r>
        <w:rPr>
          <w:rFonts w:ascii="Times New Roman" w:hAnsi="Times New Roman" w:cs="Times New Roman"/>
          <w:sz w:val="24"/>
          <w:szCs w:val="24"/>
        </w:rPr>
        <w:t xml:space="preserve"> in order to measure growth in our candidates over time. The college will work to adopt a common survey </w:t>
      </w:r>
      <w:r w:rsidR="0072648F">
        <w:rPr>
          <w:rFonts w:ascii="Times New Roman" w:hAnsi="Times New Roman" w:cs="Times New Roman"/>
          <w:sz w:val="24"/>
          <w:szCs w:val="24"/>
        </w:rPr>
        <w:t>that</w:t>
      </w:r>
      <w:r>
        <w:rPr>
          <w:rFonts w:ascii="Times New Roman" w:hAnsi="Times New Roman" w:cs="Times New Roman"/>
          <w:sz w:val="24"/>
          <w:szCs w:val="24"/>
        </w:rPr>
        <w:t xml:space="preserve"> reflects the InTASC standards and Danielson Framework for </w:t>
      </w:r>
      <w:r w:rsidR="0072648F">
        <w:rPr>
          <w:rFonts w:ascii="Times New Roman" w:hAnsi="Times New Roman" w:cs="Times New Roman"/>
          <w:sz w:val="24"/>
          <w:szCs w:val="24"/>
        </w:rPr>
        <w:t>Teaching.</w:t>
      </w:r>
      <w:r w:rsidR="005A004F">
        <w:rPr>
          <w:rFonts w:ascii="Times New Roman" w:hAnsi="Times New Roman" w:cs="Times New Roman"/>
          <w:sz w:val="24"/>
          <w:szCs w:val="24"/>
        </w:rPr>
        <w:t xml:space="preserve"> The</w:t>
      </w:r>
      <w:r w:rsidR="007E637F">
        <w:rPr>
          <w:rFonts w:ascii="Times New Roman" w:hAnsi="Times New Roman" w:cs="Times New Roman"/>
          <w:sz w:val="24"/>
          <w:szCs w:val="24"/>
        </w:rPr>
        <w:t xml:space="preserve"> College’s</w:t>
      </w:r>
      <w:r w:rsidR="005A004F">
        <w:rPr>
          <w:rFonts w:ascii="Times New Roman" w:hAnsi="Times New Roman" w:cs="Times New Roman"/>
          <w:sz w:val="24"/>
          <w:szCs w:val="24"/>
        </w:rPr>
        <w:t xml:space="preserve"> </w:t>
      </w:r>
      <w:r w:rsidR="007E637F">
        <w:rPr>
          <w:rFonts w:ascii="Times New Roman" w:hAnsi="Times New Roman" w:cs="Times New Roman"/>
          <w:sz w:val="24"/>
          <w:szCs w:val="24"/>
        </w:rPr>
        <w:t xml:space="preserve">regional </w:t>
      </w:r>
      <w:r w:rsidR="005A004F">
        <w:rPr>
          <w:rFonts w:ascii="Times New Roman" w:hAnsi="Times New Roman" w:cs="Times New Roman"/>
          <w:sz w:val="24"/>
          <w:szCs w:val="24"/>
        </w:rPr>
        <w:t>C</w:t>
      </w:r>
      <w:r w:rsidR="007E637F">
        <w:rPr>
          <w:rFonts w:ascii="Times New Roman" w:hAnsi="Times New Roman" w:cs="Times New Roman"/>
          <w:sz w:val="24"/>
          <w:szCs w:val="24"/>
        </w:rPr>
        <w:t>ooperative Educational Service Agency (CESA 2)</w:t>
      </w:r>
      <w:r w:rsidR="005A004F">
        <w:rPr>
          <w:rFonts w:ascii="Times New Roman" w:hAnsi="Times New Roman" w:cs="Times New Roman"/>
          <w:sz w:val="24"/>
          <w:szCs w:val="24"/>
        </w:rPr>
        <w:t xml:space="preserve"> Professional Advisory Committee</w:t>
      </w:r>
      <w:r w:rsidR="001834A1">
        <w:rPr>
          <w:rFonts w:ascii="Times New Roman" w:hAnsi="Times New Roman" w:cs="Times New Roman"/>
          <w:sz w:val="24"/>
          <w:szCs w:val="24"/>
        </w:rPr>
        <w:t xml:space="preserve"> (PAC)</w:t>
      </w:r>
      <w:r w:rsidR="005A004F">
        <w:rPr>
          <w:rFonts w:ascii="Times New Roman" w:hAnsi="Times New Roman" w:cs="Times New Roman"/>
          <w:sz w:val="24"/>
          <w:szCs w:val="24"/>
        </w:rPr>
        <w:t xml:space="preserve"> recommended incorporating the Danielson Framework more clearly in our preparation program. </w:t>
      </w:r>
    </w:p>
    <w:p w14:paraId="0A9E29A9" w14:textId="0B2FE70C" w:rsidR="00D674CE" w:rsidRDefault="00BB7ACE" w:rsidP="00195D05">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r>
      <w:r w:rsidR="006E408F">
        <w:rPr>
          <w:rFonts w:ascii="Times New Roman" w:hAnsi="Times New Roman" w:cs="Times New Roman"/>
          <w:sz w:val="24"/>
          <w:szCs w:val="24"/>
        </w:rPr>
        <w:t>Recently</w:t>
      </w:r>
      <w:r>
        <w:rPr>
          <w:rFonts w:ascii="Times New Roman" w:hAnsi="Times New Roman" w:cs="Times New Roman"/>
          <w:sz w:val="24"/>
          <w:szCs w:val="24"/>
        </w:rPr>
        <w:t>, College admini</w:t>
      </w:r>
      <w:r w:rsidR="001834A1">
        <w:rPr>
          <w:rFonts w:ascii="Times New Roman" w:hAnsi="Times New Roman" w:cs="Times New Roman"/>
          <w:sz w:val="24"/>
          <w:szCs w:val="24"/>
        </w:rPr>
        <w:t>stration, faculty and staff</w:t>
      </w:r>
      <w:r>
        <w:rPr>
          <w:rFonts w:ascii="Times New Roman" w:hAnsi="Times New Roman" w:cs="Times New Roman"/>
          <w:sz w:val="24"/>
          <w:szCs w:val="24"/>
        </w:rPr>
        <w:t xml:space="preserve"> created a</w:t>
      </w:r>
      <w:r w:rsidR="006E408F">
        <w:rPr>
          <w:rFonts w:ascii="Times New Roman" w:hAnsi="Times New Roman" w:cs="Times New Roman"/>
          <w:sz w:val="24"/>
          <w:szCs w:val="24"/>
        </w:rPr>
        <w:t xml:space="preserve">n updated </w:t>
      </w:r>
      <w:r>
        <w:rPr>
          <w:rFonts w:ascii="Times New Roman" w:hAnsi="Times New Roman" w:cs="Times New Roman"/>
          <w:sz w:val="24"/>
          <w:szCs w:val="24"/>
        </w:rPr>
        <w:t>unit assessment framework</w:t>
      </w:r>
      <w:r w:rsidR="006E408F">
        <w:rPr>
          <w:rFonts w:ascii="Times New Roman" w:hAnsi="Times New Roman" w:cs="Times New Roman"/>
          <w:sz w:val="24"/>
          <w:szCs w:val="24"/>
        </w:rPr>
        <w:t>,</w:t>
      </w:r>
      <w:r>
        <w:rPr>
          <w:rFonts w:ascii="Times New Roman" w:hAnsi="Times New Roman" w:cs="Times New Roman"/>
          <w:sz w:val="24"/>
          <w:szCs w:val="24"/>
        </w:rPr>
        <w:t xml:space="preserve"> </w:t>
      </w:r>
      <w:r w:rsidR="006E408F">
        <w:rPr>
          <w:rFonts w:ascii="Times New Roman" w:hAnsi="Times New Roman" w:cs="Times New Roman"/>
          <w:sz w:val="24"/>
          <w:szCs w:val="24"/>
        </w:rPr>
        <w:t>streamlining</w:t>
      </w:r>
      <w:r>
        <w:rPr>
          <w:rFonts w:ascii="Times New Roman" w:hAnsi="Times New Roman" w:cs="Times New Roman"/>
          <w:sz w:val="24"/>
          <w:szCs w:val="24"/>
        </w:rPr>
        <w:t xml:space="preserve"> data collection into five decision points (</w:t>
      </w:r>
      <w:r w:rsidR="003734EF" w:rsidRPr="003734EF">
        <w:rPr>
          <w:rFonts w:ascii="Times New Roman" w:hAnsi="Times New Roman" w:cs="Times New Roman"/>
          <w:sz w:val="24"/>
          <w:szCs w:val="24"/>
        </w:rPr>
        <w:t>see Appendix B</w:t>
      </w:r>
      <w:r>
        <w:rPr>
          <w:rFonts w:ascii="Times New Roman" w:hAnsi="Times New Roman" w:cs="Times New Roman"/>
          <w:sz w:val="24"/>
          <w:szCs w:val="24"/>
        </w:rPr>
        <w:t xml:space="preserve">). </w:t>
      </w:r>
      <w:r w:rsidR="006E408F">
        <w:rPr>
          <w:rFonts w:ascii="Times New Roman" w:hAnsi="Times New Roman" w:cs="Times New Roman"/>
          <w:sz w:val="24"/>
          <w:szCs w:val="24"/>
        </w:rPr>
        <w:t>The College is working to align the framework to supplemental and post-</w:t>
      </w:r>
      <w:r w:rsidR="007E637F">
        <w:rPr>
          <w:rFonts w:ascii="Times New Roman" w:hAnsi="Times New Roman" w:cs="Times New Roman"/>
          <w:sz w:val="24"/>
          <w:szCs w:val="24"/>
        </w:rPr>
        <w:t xml:space="preserve">baccalaureate </w:t>
      </w:r>
      <w:r w:rsidR="006E408F">
        <w:rPr>
          <w:rFonts w:ascii="Times New Roman" w:hAnsi="Times New Roman" w:cs="Times New Roman"/>
          <w:sz w:val="24"/>
          <w:szCs w:val="24"/>
        </w:rPr>
        <w:t xml:space="preserve">programs. </w:t>
      </w:r>
      <w:r>
        <w:rPr>
          <w:rFonts w:ascii="Times New Roman" w:hAnsi="Times New Roman" w:cs="Times New Roman"/>
          <w:sz w:val="24"/>
          <w:szCs w:val="24"/>
        </w:rPr>
        <w:t xml:space="preserve">Further, the College Assessment Committee created assessment-planning documents to assist programs in their work to collect and use data for program improvement. Data requests are made to the Assistant Dean, who works with numerous staff in the COEPS to distribute accurate and timely information to program coordinators. For example, the reading faculty request FORT data regularly and use that data to track the progress of their candidates and inform instructional methods. </w:t>
      </w:r>
    </w:p>
    <w:p w14:paraId="2A1E5EAB" w14:textId="3C34A0C9" w:rsidR="0095323B" w:rsidRPr="0068167F" w:rsidRDefault="0095323B" w:rsidP="00195D05">
      <w:pPr>
        <w:pStyle w:val="ListParagraph"/>
        <w:spacing w:line="480" w:lineRule="auto"/>
        <w:ind w:left="360"/>
        <w:rPr>
          <w:rFonts w:ascii="Times New Roman" w:hAnsi="Times New Roman" w:cs="Times New Roman"/>
          <w:sz w:val="24"/>
          <w:szCs w:val="24"/>
        </w:rPr>
      </w:pPr>
    </w:p>
    <w:p w14:paraId="1CB01E7C" w14:textId="760D4FDB" w:rsidR="00806238" w:rsidRDefault="008A599A" w:rsidP="00806238">
      <w:pPr>
        <w:pStyle w:val="ListParagraph"/>
        <w:numPr>
          <w:ilvl w:val="0"/>
          <w:numId w:val="1"/>
        </w:numPr>
        <w:spacing w:line="480" w:lineRule="auto"/>
        <w:rPr>
          <w:rFonts w:ascii="Times New Roman" w:hAnsi="Times New Roman" w:cs="Times New Roman"/>
          <w:sz w:val="24"/>
          <w:szCs w:val="24"/>
        </w:rPr>
      </w:pPr>
      <w:r w:rsidRPr="0068167F">
        <w:rPr>
          <w:rFonts w:ascii="Times New Roman" w:hAnsi="Times New Roman" w:cs="Times New Roman"/>
          <w:sz w:val="24"/>
          <w:szCs w:val="24"/>
        </w:rPr>
        <w:t xml:space="preserve"> What changes are you planning to make to implement new PI 34?</w:t>
      </w:r>
    </w:p>
    <w:p w14:paraId="22581A73" w14:textId="1B9E5C06" w:rsidR="00D674CE" w:rsidRPr="000842A0" w:rsidRDefault="00806238" w:rsidP="00806238">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ab/>
        <w:t>The COEPS Education Preparation Program submitted its application for approval under the re</w:t>
      </w:r>
      <w:r w:rsidR="00ED7AE4">
        <w:rPr>
          <w:rFonts w:ascii="Times New Roman" w:hAnsi="Times New Roman" w:cs="Times New Roman"/>
          <w:sz w:val="24"/>
          <w:szCs w:val="24"/>
        </w:rPr>
        <w:t xml:space="preserve">created </w:t>
      </w:r>
      <w:r>
        <w:rPr>
          <w:rFonts w:ascii="Times New Roman" w:hAnsi="Times New Roman" w:cs="Times New Roman"/>
          <w:sz w:val="24"/>
          <w:szCs w:val="24"/>
        </w:rPr>
        <w:t xml:space="preserve">PI 34 Administrative Rule in January 2019. The application provides a detailed review of necessary changes. </w:t>
      </w:r>
      <w:r w:rsidR="006E408F">
        <w:rPr>
          <w:rFonts w:ascii="Times New Roman" w:hAnsi="Times New Roman" w:cs="Times New Roman"/>
          <w:sz w:val="24"/>
          <w:szCs w:val="24"/>
        </w:rPr>
        <w:t xml:space="preserve">Our DPI consultant provided feedback on the application, and college leaders will work to submit the additional information by the April </w:t>
      </w:r>
      <w:r w:rsidR="00D75976">
        <w:rPr>
          <w:rFonts w:ascii="Times New Roman" w:hAnsi="Times New Roman" w:cs="Times New Roman"/>
          <w:sz w:val="24"/>
          <w:szCs w:val="24"/>
        </w:rPr>
        <w:t>1</w:t>
      </w:r>
      <w:r w:rsidR="00D75976" w:rsidRPr="00D75976">
        <w:rPr>
          <w:rFonts w:ascii="Times New Roman" w:hAnsi="Times New Roman" w:cs="Times New Roman"/>
          <w:sz w:val="24"/>
          <w:szCs w:val="24"/>
          <w:vertAlign w:val="superscript"/>
        </w:rPr>
        <w:t>st</w:t>
      </w:r>
      <w:r w:rsidR="00D75976">
        <w:rPr>
          <w:rFonts w:ascii="Times New Roman" w:hAnsi="Times New Roman" w:cs="Times New Roman"/>
          <w:sz w:val="24"/>
          <w:szCs w:val="24"/>
        </w:rPr>
        <w:t xml:space="preserve"> </w:t>
      </w:r>
      <w:r w:rsidR="006E408F">
        <w:rPr>
          <w:rFonts w:ascii="Times New Roman" w:hAnsi="Times New Roman" w:cs="Times New Roman"/>
          <w:sz w:val="24"/>
          <w:szCs w:val="24"/>
        </w:rPr>
        <w:t xml:space="preserve">deadline. </w:t>
      </w:r>
      <w:r>
        <w:rPr>
          <w:rFonts w:ascii="Times New Roman" w:hAnsi="Times New Roman" w:cs="Times New Roman"/>
          <w:sz w:val="24"/>
          <w:szCs w:val="24"/>
        </w:rPr>
        <w:t>Once approved, the EPP will work to align all licensure programs with the new rule. The administrative team will meet to discuss a realistic timeline to have program</w:t>
      </w:r>
      <w:r w:rsidR="00A20DB3">
        <w:rPr>
          <w:rFonts w:ascii="Times New Roman" w:hAnsi="Times New Roman" w:cs="Times New Roman"/>
          <w:sz w:val="24"/>
          <w:szCs w:val="24"/>
        </w:rPr>
        <w:t>s</w:t>
      </w:r>
      <w:r>
        <w:rPr>
          <w:rFonts w:ascii="Times New Roman" w:hAnsi="Times New Roman" w:cs="Times New Roman"/>
          <w:sz w:val="24"/>
          <w:szCs w:val="24"/>
        </w:rPr>
        <w:t xml:space="preserve"> approved by 2023. </w:t>
      </w:r>
    </w:p>
    <w:p w14:paraId="7EAFFDAC" w14:textId="18A491FC" w:rsidR="00D674CE" w:rsidRDefault="008A599A" w:rsidP="00D674CE">
      <w:pPr>
        <w:pStyle w:val="ListParagraph"/>
        <w:numPr>
          <w:ilvl w:val="0"/>
          <w:numId w:val="1"/>
        </w:numPr>
        <w:spacing w:line="480" w:lineRule="auto"/>
        <w:rPr>
          <w:rFonts w:ascii="Times New Roman" w:hAnsi="Times New Roman" w:cs="Times New Roman"/>
          <w:sz w:val="24"/>
          <w:szCs w:val="24"/>
        </w:rPr>
      </w:pPr>
      <w:r w:rsidRPr="0068167F">
        <w:rPr>
          <w:rFonts w:ascii="Times New Roman" w:hAnsi="Times New Roman" w:cs="Times New Roman"/>
          <w:sz w:val="24"/>
          <w:szCs w:val="24"/>
        </w:rPr>
        <w:t>How can your liaison support you with completing the requirements t</w:t>
      </w:r>
      <w:r w:rsidR="00FA7195">
        <w:rPr>
          <w:rFonts w:ascii="Times New Roman" w:hAnsi="Times New Roman" w:cs="Times New Roman"/>
          <w:sz w:val="24"/>
          <w:szCs w:val="24"/>
        </w:rPr>
        <w:t xml:space="preserve">o gain initial </w:t>
      </w:r>
      <w:r w:rsidR="00DE7890" w:rsidRPr="0068167F">
        <w:rPr>
          <w:rFonts w:ascii="Times New Roman" w:hAnsi="Times New Roman" w:cs="Times New Roman"/>
          <w:sz w:val="24"/>
          <w:szCs w:val="24"/>
        </w:rPr>
        <w:t>approval as an Educator Preparat</w:t>
      </w:r>
      <w:r w:rsidR="00176BCA">
        <w:rPr>
          <w:rFonts w:ascii="Times New Roman" w:hAnsi="Times New Roman" w:cs="Times New Roman"/>
          <w:sz w:val="24"/>
          <w:szCs w:val="24"/>
        </w:rPr>
        <w:t xml:space="preserve">ion </w:t>
      </w:r>
      <w:r w:rsidR="00D674CE">
        <w:rPr>
          <w:rFonts w:ascii="Times New Roman" w:hAnsi="Times New Roman" w:cs="Times New Roman"/>
          <w:sz w:val="24"/>
          <w:szCs w:val="24"/>
        </w:rPr>
        <w:t xml:space="preserve">Program under the new PI 34? </w:t>
      </w:r>
    </w:p>
    <w:p w14:paraId="190454D1" w14:textId="0F13C904" w:rsidR="00D674CE" w:rsidRPr="00D674CE" w:rsidRDefault="00D674CE" w:rsidP="00D674CE">
      <w:pPr>
        <w:pStyle w:val="ListParagraph"/>
        <w:spacing w:line="480" w:lineRule="auto"/>
        <w:ind w:left="36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We have appreciated the continued support from our liaison. The regularly scheduled </w:t>
      </w:r>
      <w:r w:rsidR="00FA7195">
        <w:rPr>
          <w:rFonts w:ascii="Times New Roman" w:hAnsi="Times New Roman" w:cs="Times New Roman"/>
          <w:sz w:val="24"/>
          <w:szCs w:val="24"/>
        </w:rPr>
        <w:tab/>
      </w:r>
      <w:r>
        <w:rPr>
          <w:rFonts w:ascii="Times New Roman" w:hAnsi="Times New Roman" w:cs="Times New Roman"/>
          <w:sz w:val="24"/>
          <w:szCs w:val="24"/>
        </w:rPr>
        <w:t>phone calls are beneficial to our work on the EPP application. There is nothing additional needed at this time.</w:t>
      </w:r>
    </w:p>
    <w:p w14:paraId="6A92FE7D" w14:textId="26F44BB1" w:rsidR="00EC4340" w:rsidRDefault="00176BCA" w:rsidP="00195D05">
      <w:pPr>
        <w:spacing w:line="480" w:lineRule="auto"/>
        <w:rPr>
          <w:rFonts w:ascii="Times New Roman" w:hAnsi="Times New Roman" w:cs="Times New Roman"/>
          <w:sz w:val="24"/>
          <w:szCs w:val="24"/>
        </w:rPr>
        <w:sectPr w:rsidR="00EC4340">
          <w:headerReference w:type="default" r:id="rId8"/>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00195D05">
        <w:rPr>
          <w:rFonts w:ascii="Times New Roman" w:hAnsi="Times New Roman" w:cs="Times New Roman"/>
          <w:sz w:val="24"/>
          <w:szCs w:val="24"/>
        </w:rPr>
        <w:t>UWW has completed the fifth year of the Continuous Review Process</w:t>
      </w:r>
      <w:r w:rsidR="00195D05" w:rsidRPr="00195D05">
        <w:rPr>
          <w:rFonts w:ascii="Times New Roman" w:hAnsi="Times New Roman" w:cs="Times New Roman"/>
          <w:sz w:val="24"/>
          <w:szCs w:val="24"/>
        </w:rPr>
        <w:t xml:space="preserve">. The programs </w:t>
      </w:r>
      <w:r w:rsidR="00195D05">
        <w:rPr>
          <w:rFonts w:ascii="Times New Roman" w:hAnsi="Times New Roman" w:cs="Times New Roman"/>
          <w:sz w:val="24"/>
          <w:szCs w:val="24"/>
        </w:rPr>
        <w:t>with reports in year</w:t>
      </w:r>
      <w:r w:rsidR="0095323B">
        <w:rPr>
          <w:rFonts w:ascii="Times New Roman" w:hAnsi="Times New Roman" w:cs="Times New Roman"/>
          <w:sz w:val="24"/>
          <w:szCs w:val="24"/>
        </w:rPr>
        <w:t xml:space="preserve"> five</w:t>
      </w:r>
      <w:r w:rsidR="00195D05" w:rsidRPr="00195D05">
        <w:rPr>
          <w:rFonts w:ascii="Times New Roman" w:hAnsi="Times New Roman" w:cs="Times New Roman"/>
          <w:sz w:val="24"/>
          <w:szCs w:val="24"/>
        </w:rPr>
        <w:t xml:space="preserve"> include</w:t>
      </w:r>
      <w:r w:rsidR="00FA7195">
        <w:rPr>
          <w:rFonts w:ascii="Times New Roman" w:hAnsi="Times New Roman" w:cs="Times New Roman"/>
          <w:sz w:val="24"/>
          <w:szCs w:val="24"/>
        </w:rPr>
        <w:t xml:space="preserve"> Computer Science, Middle Childhood/Early Adolescence (MCEA),</w:t>
      </w:r>
      <w:r w:rsidR="00195D05" w:rsidRPr="00195D05">
        <w:rPr>
          <w:rFonts w:ascii="Times New Roman" w:hAnsi="Times New Roman" w:cs="Times New Roman"/>
          <w:sz w:val="24"/>
          <w:szCs w:val="24"/>
        </w:rPr>
        <w:t xml:space="preserve"> </w:t>
      </w:r>
      <w:r w:rsidR="00FA7195">
        <w:rPr>
          <w:rFonts w:ascii="Times New Roman" w:hAnsi="Times New Roman" w:cs="Times New Roman"/>
          <w:sz w:val="24"/>
          <w:szCs w:val="24"/>
        </w:rPr>
        <w:t xml:space="preserve">Physical </w:t>
      </w:r>
      <w:r w:rsidR="00FA7195">
        <w:rPr>
          <w:rFonts w:ascii="Times New Roman" w:hAnsi="Times New Roman" w:cs="Times New Roman"/>
          <w:sz w:val="24"/>
          <w:szCs w:val="24"/>
        </w:rPr>
        <w:t xml:space="preserve">and Health </w:t>
      </w:r>
      <w:r w:rsidR="00FA7195">
        <w:rPr>
          <w:rFonts w:ascii="Times New Roman" w:hAnsi="Times New Roman" w:cs="Times New Roman"/>
          <w:sz w:val="24"/>
          <w:szCs w:val="24"/>
        </w:rPr>
        <w:t>Education</w:t>
      </w:r>
      <w:r w:rsidR="00FA7195">
        <w:rPr>
          <w:rFonts w:ascii="Times New Roman" w:hAnsi="Times New Roman" w:cs="Times New Roman"/>
          <w:sz w:val="24"/>
          <w:szCs w:val="24"/>
        </w:rPr>
        <w:t>,</w:t>
      </w:r>
      <w:r w:rsidR="00FA7195" w:rsidRPr="00195D05">
        <w:rPr>
          <w:rFonts w:ascii="Times New Roman" w:hAnsi="Times New Roman" w:cs="Times New Roman"/>
          <w:sz w:val="24"/>
          <w:szCs w:val="24"/>
        </w:rPr>
        <w:t xml:space="preserve"> </w:t>
      </w:r>
      <w:r w:rsidR="00FA7195" w:rsidRPr="00195D05">
        <w:rPr>
          <w:rFonts w:ascii="Times New Roman" w:hAnsi="Times New Roman" w:cs="Times New Roman"/>
          <w:sz w:val="24"/>
          <w:szCs w:val="24"/>
        </w:rPr>
        <w:t>School Business Management</w:t>
      </w:r>
      <w:r w:rsidR="00FA7195">
        <w:rPr>
          <w:rFonts w:ascii="Times New Roman" w:hAnsi="Times New Roman" w:cs="Times New Roman"/>
          <w:sz w:val="24"/>
          <w:szCs w:val="24"/>
        </w:rPr>
        <w:t>, and</w:t>
      </w:r>
      <w:r w:rsidR="00FA7195" w:rsidRPr="00195D05">
        <w:rPr>
          <w:rFonts w:ascii="Times New Roman" w:hAnsi="Times New Roman" w:cs="Times New Roman"/>
          <w:sz w:val="24"/>
          <w:szCs w:val="24"/>
        </w:rPr>
        <w:t xml:space="preserve"> </w:t>
      </w:r>
      <w:r w:rsidR="00195D05" w:rsidRPr="00195D05">
        <w:rPr>
          <w:rFonts w:ascii="Times New Roman" w:hAnsi="Times New Roman" w:cs="Times New Roman"/>
          <w:sz w:val="24"/>
          <w:szCs w:val="24"/>
        </w:rPr>
        <w:t>Speech and Language Pathology.</w:t>
      </w:r>
      <w:r w:rsidR="00195D05">
        <w:rPr>
          <w:rFonts w:ascii="Times New Roman" w:hAnsi="Times New Roman" w:cs="Times New Roman"/>
          <w:sz w:val="24"/>
          <w:szCs w:val="24"/>
        </w:rPr>
        <w:t xml:space="preserve"> </w:t>
      </w:r>
      <w:r w:rsidR="00B33C66">
        <w:rPr>
          <w:rFonts w:ascii="Times New Roman" w:hAnsi="Times New Roman" w:cs="Times New Roman"/>
          <w:sz w:val="24"/>
          <w:szCs w:val="24"/>
        </w:rPr>
        <w:t xml:space="preserve">These reports are available in the electronic document room. </w:t>
      </w:r>
      <w:r w:rsidR="00195D05">
        <w:rPr>
          <w:rFonts w:ascii="Times New Roman" w:hAnsi="Times New Roman" w:cs="Times New Roman"/>
          <w:sz w:val="24"/>
          <w:szCs w:val="24"/>
        </w:rPr>
        <w:t xml:space="preserve">Social Studies </w:t>
      </w:r>
      <w:r w:rsidR="00B33C66">
        <w:rPr>
          <w:rFonts w:ascii="Times New Roman" w:hAnsi="Times New Roman" w:cs="Times New Roman"/>
          <w:sz w:val="24"/>
          <w:szCs w:val="24"/>
        </w:rPr>
        <w:t>will not submit</w:t>
      </w:r>
      <w:r w:rsidR="00195D05">
        <w:rPr>
          <w:rFonts w:ascii="Times New Roman" w:hAnsi="Times New Roman" w:cs="Times New Roman"/>
          <w:sz w:val="24"/>
          <w:szCs w:val="24"/>
        </w:rPr>
        <w:t xml:space="preserve"> a report this </w:t>
      </w:r>
      <w:r w:rsidR="00B33C66">
        <w:rPr>
          <w:rFonts w:ascii="Times New Roman" w:hAnsi="Times New Roman" w:cs="Times New Roman"/>
          <w:sz w:val="24"/>
          <w:szCs w:val="24"/>
        </w:rPr>
        <w:t>year. T</w:t>
      </w:r>
      <w:r w:rsidR="00195D05">
        <w:rPr>
          <w:rFonts w:ascii="Times New Roman" w:hAnsi="Times New Roman" w:cs="Times New Roman"/>
          <w:sz w:val="24"/>
          <w:szCs w:val="24"/>
        </w:rPr>
        <w:t xml:space="preserve">he program coordinator is on sabbatical and </w:t>
      </w:r>
      <w:r w:rsidR="00806238">
        <w:rPr>
          <w:rFonts w:ascii="Times New Roman" w:hAnsi="Times New Roman" w:cs="Times New Roman"/>
          <w:sz w:val="24"/>
          <w:szCs w:val="24"/>
        </w:rPr>
        <w:t xml:space="preserve">was </w:t>
      </w:r>
      <w:r w:rsidR="00195D05">
        <w:rPr>
          <w:rFonts w:ascii="Times New Roman" w:hAnsi="Times New Roman" w:cs="Times New Roman"/>
          <w:sz w:val="24"/>
          <w:szCs w:val="24"/>
        </w:rPr>
        <w:t>unable to complete this work</w:t>
      </w:r>
      <w:r>
        <w:rPr>
          <w:rFonts w:ascii="Times New Roman" w:hAnsi="Times New Roman" w:cs="Times New Roman"/>
          <w:sz w:val="24"/>
          <w:szCs w:val="24"/>
        </w:rPr>
        <w:t>.</w:t>
      </w:r>
      <w:r w:rsidR="00D75976">
        <w:rPr>
          <w:rFonts w:ascii="Times New Roman" w:hAnsi="Times New Roman" w:cs="Times New Roman"/>
          <w:sz w:val="24"/>
          <w:szCs w:val="24"/>
        </w:rPr>
        <w:t xml:space="preserve"> </w:t>
      </w:r>
      <w:r w:rsidR="00B33C66">
        <w:rPr>
          <w:rFonts w:ascii="Times New Roman" w:hAnsi="Times New Roman" w:cs="Times New Roman"/>
          <w:sz w:val="24"/>
          <w:szCs w:val="24"/>
        </w:rPr>
        <w:t xml:space="preserve">In addition, </w:t>
      </w:r>
      <w:r w:rsidR="00D75976">
        <w:rPr>
          <w:rFonts w:ascii="Times New Roman" w:hAnsi="Times New Roman" w:cs="Times New Roman"/>
          <w:sz w:val="24"/>
          <w:szCs w:val="24"/>
        </w:rPr>
        <w:t>The Dance licensure pro</w:t>
      </w:r>
      <w:r w:rsidR="00B33C66">
        <w:rPr>
          <w:rFonts w:ascii="Times New Roman" w:hAnsi="Times New Roman" w:cs="Times New Roman"/>
          <w:sz w:val="24"/>
          <w:szCs w:val="24"/>
        </w:rPr>
        <w:t xml:space="preserve">gram decided to continue its minor without a licensure option. The COEPS will complete the process of discontinuing this licensure program.  </w:t>
      </w:r>
    </w:p>
    <w:p w14:paraId="477E677E" w14:textId="657AAA6A" w:rsidR="004C4C82" w:rsidRDefault="00176BCA" w:rsidP="00EC4340">
      <w:pPr>
        <w:tabs>
          <w:tab w:val="left" w:pos="5749"/>
        </w:tabs>
        <w:jc w:val="center"/>
        <w:rPr>
          <w:rFonts w:ascii="Times New Roman" w:hAnsi="Times New Roman" w:cs="Times New Roman"/>
          <w:sz w:val="24"/>
          <w:szCs w:val="24"/>
        </w:rPr>
      </w:pPr>
      <w:r>
        <w:rPr>
          <w:rFonts w:ascii="Times New Roman" w:hAnsi="Times New Roman" w:cs="Times New Roman"/>
          <w:sz w:val="24"/>
          <w:szCs w:val="24"/>
        </w:rPr>
        <w:t>Appendix A</w:t>
      </w:r>
      <w:r w:rsidR="00D674CE">
        <w:rPr>
          <w:rFonts w:ascii="Times New Roman" w:hAnsi="Times New Roman" w:cs="Times New Roman"/>
          <w:sz w:val="24"/>
          <w:szCs w:val="24"/>
        </w:rPr>
        <w:t xml:space="preserve"> </w:t>
      </w:r>
    </w:p>
    <w:p w14:paraId="39CC8336" w14:textId="2DA17084" w:rsidR="004C4C82" w:rsidRDefault="004C4C82" w:rsidP="004C4C82">
      <w:pPr>
        <w:tabs>
          <w:tab w:val="left" w:pos="5749"/>
        </w:tabs>
        <w:rPr>
          <w:rFonts w:ascii="Times New Roman" w:hAnsi="Times New Roman" w:cs="Times New Roman"/>
          <w:sz w:val="24"/>
          <w:szCs w:val="24"/>
        </w:rPr>
      </w:pPr>
    </w:p>
    <w:p w14:paraId="25665384" w14:textId="77777777" w:rsidR="004C4C82" w:rsidRDefault="004C4C82" w:rsidP="004C4C82">
      <w:pPr>
        <w:tabs>
          <w:tab w:val="left" w:pos="5749"/>
        </w:tabs>
        <w:rPr>
          <w:rFonts w:ascii="Times New Roman" w:hAnsi="Times New Roman" w:cs="Times New Roman"/>
          <w:sz w:val="24"/>
          <w:szCs w:val="24"/>
        </w:rPr>
      </w:pPr>
    </w:p>
    <w:p w14:paraId="5BCA8941" w14:textId="3B677165" w:rsidR="004C4C82" w:rsidRPr="004C4C82" w:rsidRDefault="004C4C82" w:rsidP="004C4C82">
      <w:pPr>
        <w:tabs>
          <w:tab w:val="left" w:pos="5749"/>
        </w:tabs>
        <w:rPr>
          <w:rFonts w:ascii="Times New Roman" w:hAnsi="Times New Roman" w:cs="Times New Roman"/>
          <w:sz w:val="24"/>
          <w:szCs w:val="24"/>
        </w:rPr>
        <w:sectPr w:rsidR="004C4C82" w:rsidRPr="004C4C82" w:rsidSect="00EC4340">
          <w:pgSz w:w="15840" w:h="12240" w:orient="landscape"/>
          <w:pgMar w:top="1440" w:right="1440" w:bottom="1440" w:left="1440" w:header="720" w:footer="720" w:gutter="0"/>
          <w:cols w:space="720"/>
          <w:docGrid w:linePitch="360"/>
        </w:sectPr>
      </w:pPr>
      <w:r>
        <w:rPr>
          <w:rFonts w:ascii="Times New Roman" w:hAnsi="Times New Roman" w:cs="Times New Roman"/>
          <w:noProof/>
          <w:sz w:val="24"/>
          <w:szCs w:val="24"/>
        </w:rPr>
        <w:drawing>
          <wp:inline distT="0" distB="0" distL="0" distR="0" wp14:anchorId="0A75FF92" wp14:editId="4C180C17">
            <wp:extent cx="8632190" cy="4503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 Assess System.JPG"/>
                    <pic:cNvPicPr/>
                  </pic:nvPicPr>
                  <pic:blipFill>
                    <a:blip r:embed="rId9">
                      <a:extLst>
                        <a:ext uri="{28A0092B-C50C-407E-A947-70E740481C1C}">
                          <a14:useLocalDpi xmlns:a14="http://schemas.microsoft.com/office/drawing/2010/main" val="0"/>
                        </a:ext>
                      </a:extLst>
                    </a:blip>
                    <a:stretch>
                      <a:fillRect/>
                    </a:stretch>
                  </pic:blipFill>
                  <pic:spPr>
                    <a:xfrm>
                      <a:off x="0" y="0"/>
                      <a:ext cx="8645506" cy="4510604"/>
                    </a:xfrm>
                    <a:prstGeom prst="rect">
                      <a:avLst/>
                    </a:prstGeom>
                  </pic:spPr>
                </pic:pic>
              </a:graphicData>
            </a:graphic>
          </wp:inline>
        </w:drawing>
      </w:r>
      <w:r>
        <w:rPr>
          <w:rFonts w:ascii="Times New Roman" w:hAnsi="Times New Roman" w:cs="Times New Roman"/>
          <w:sz w:val="24"/>
          <w:szCs w:val="24"/>
        </w:rPr>
        <w:tab/>
      </w:r>
    </w:p>
    <w:p w14:paraId="6C5D5AAD" w14:textId="1ED2373C" w:rsidR="00EC4340" w:rsidRDefault="00E51D02" w:rsidP="004C4C82">
      <w:pPr>
        <w:spacing w:line="480" w:lineRule="auto"/>
        <w:jc w:val="center"/>
        <w:rPr>
          <w:rFonts w:ascii="Times New Roman" w:hAnsi="Times New Roman" w:cs="Times New Roman"/>
          <w:sz w:val="24"/>
          <w:szCs w:val="24"/>
        </w:rPr>
      </w:pPr>
      <w:r>
        <w:rPr>
          <w:rFonts w:ascii="Times New Roman" w:hAnsi="Times New Roman" w:cs="Times New Roman"/>
          <w:sz w:val="24"/>
          <w:szCs w:val="24"/>
        </w:rPr>
        <w:t>Appendix B</w:t>
      </w:r>
      <w:r w:rsidR="00D674CE">
        <w:rPr>
          <w:rFonts w:ascii="Times New Roman" w:hAnsi="Times New Roman" w:cs="Times New Roman"/>
          <w:sz w:val="24"/>
          <w:szCs w:val="24"/>
        </w:rPr>
        <w:t xml:space="preserve"> </w:t>
      </w:r>
    </w:p>
    <w:p w14:paraId="0422B7F2" w14:textId="40B1212D" w:rsidR="006E408F" w:rsidRDefault="006E408F" w:rsidP="004C4C82">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2DA425" wp14:editId="0AA3078D">
            <wp:extent cx="4587638" cy="657663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828C6.tmp"/>
                    <pic:cNvPicPr/>
                  </pic:nvPicPr>
                  <pic:blipFill>
                    <a:blip r:embed="rId10">
                      <a:extLst>
                        <a:ext uri="{28A0092B-C50C-407E-A947-70E740481C1C}">
                          <a14:useLocalDpi xmlns:a14="http://schemas.microsoft.com/office/drawing/2010/main" val="0"/>
                        </a:ext>
                      </a:extLst>
                    </a:blip>
                    <a:stretch>
                      <a:fillRect/>
                    </a:stretch>
                  </pic:blipFill>
                  <pic:spPr>
                    <a:xfrm>
                      <a:off x="0" y="0"/>
                      <a:ext cx="4587638" cy="6576630"/>
                    </a:xfrm>
                    <a:prstGeom prst="rect">
                      <a:avLst/>
                    </a:prstGeom>
                  </pic:spPr>
                </pic:pic>
              </a:graphicData>
            </a:graphic>
          </wp:inline>
        </w:drawing>
      </w:r>
    </w:p>
    <w:p w14:paraId="6652835A" w14:textId="79E9667C" w:rsidR="006E408F" w:rsidRDefault="006E408F" w:rsidP="004C4C82">
      <w:pPr>
        <w:spacing w:line="480" w:lineRule="auto"/>
        <w:jc w:val="center"/>
        <w:rPr>
          <w:rFonts w:ascii="Times New Roman" w:hAnsi="Times New Roman" w:cs="Times New Roman"/>
          <w:sz w:val="24"/>
          <w:szCs w:val="24"/>
        </w:rPr>
      </w:pPr>
    </w:p>
    <w:p w14:paraId="0A0D9C96" w14:textId="4CDD1A22" w:rsidR="006E408F" w:rsidRDefault="006E408F" w:rsidP="004C4C82">
      <w:pPr>
        <w:spacing w:line="480" w:lineRule="auto"/>
        <w:jc w:val="center"/>
        <w:rPr>
          <w:rFonts w:ascii="Times New Roman" w:hAnsi="Times New Roman" w:cs="Times New Roman"/>
          <w:sz w:val="24"/>
          <w:szCs w:val="24"/>
        </w:rPr>
      </w:pPr>
    </w:p>
    <w:p w14:paraId="065885BB" w14:textId="2236BD8D" w:rsidR="00E43D46" w:rsidRPr="00E43D46" w:rsidRDefault="00E43D46" w:rsidP="00E51D02">
      <w:pPr>
        <w:pStyle w:val="ListParagraph"/>
        <w:spacing w:line="480" w:lineRule="auto"/>
        <w:rPr>
          <w:rFonts w:ascii="Times New Roman" w:hAnsi="Times New Roman" w:cs="Times New Roman"/>
          <w:sz w:val="24"/>
          <w:szCs w:val="24"/>
        </w:rPr>
      </w:pPr>
    </w:p>
    <w:sectPr w:rsidR="00E43D46" w:rsidRPr="00E43D46" w:rsidSect="00EC4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5D655" w14:textId="77777777" w:rsidR="006269CC" w:rsidRDefault="006269CC" w:rsidP="00E87C26">
      <w:r>
        <w:separator/>
      </w:r>
    </w:p>
  </w:endnote>
  <w:endnote w:type="continuationSeparator" w:id="0">
    <w:p w14:paraId="4C37AA70" w14:textId="77777777" w:rsidR="006269CC" w:rsidRDefault="006269CC" w:rsidP="00E8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9202C" w14:textId="77777777" w:rsidR="006269CC" w:rsidRDefault="006269CC" w:rsidP="00E87C26">
      <w:r>
        <w:separator/>
      </w:r>
    </w:p>
  </w:footnote>
  <w:footnote w:type="continuationSeparator" w:id="0">
    <w:p w14:paraId="0001E308" w14:textId="77777777" w:rsidR="006269CC" w:rsidRDefault="006269CC" w:rsidP="00E8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04123"/>
      <w:docPartObj>
        <w:docPartGallery w:val="Page Numbers (Top of Page)"/>
        <w:docPartUnique/>
      </w:docPartObj>
    </w:sdtPr>
    <w:sdtEndPr>
      <w:rPr>
        <w:noProof/>
      </w:rPr>
    </w:sdtEndPr>
    <w:sdtContent>
      <w:p w14:paraId="7B88048A" w14:textId="1D9AF2CA" w:rsidR="006269CC" w:rsidRDefault="006269CC">
        <w:pPr>
          <w:pStyle w:val="Header"/>
          <w:jc w:val="right"/>
        </w:pPr>
        <w:r w:rsidRPr="00E87C26">
          <w:rPr>
            <w:rFonts w:ascii="Times New Roman" w:hAnsi="Times New Roman" w:cs="Times New Roman"/>
            <w:sz w:val="24"/>
            <w:szCs w:val="24"/>
          </w:rPr>
          <w:fldChar w:fldCharType="begin"/>
        </w:r>
        <w:r w:rsidRPr="00E87C26">
          <w:rPr>
            <w:rFonts w:ascii="Times New Roman" w:hAnsi="Times New Roman" w:cs="Times New Roman"/>
            <w:sz w:val="24"/>
            <w:szCs w:val="24"/>
          </w:rPr>
          <w:instrText xml:space="preserve"> PAGE   \* MERGEFORMAT </w:instrText>
        </w:r>
        <w:r w:rsidRPr="00E87C26">
          <w:rPr>
            <w:rFonts w:ascii="Times New Roman" w:hAnsi="Times New Roman" w:cs="Times New Roman"/>
            <w:sz w:val="24"/>
            <w:szCs w:val="24"/>
          </w:rPr>
          <w:fldChar w:fldCharType="separate"/>
        </w:r>
        <w:r w:rsidR="00FA7195">
          <w:rPr>
            <w:rFonts w:ascii="Times New Roman" w:hAnsi="Times New Roman" w:cs="Times New Roman"/>
            <w:noProof/>
            <w:sz w:val="24"/>
            <w:szCs w:val="24"/>
          </w:rPr>
          <w:t>1</w:t>
        </w:r>
        <w:r w:rsidRPr="00E87C26">
          <w:rPr>
            <w:rFonts w:ascii="Times New Roman" w:hAnsi="Times New Roman" w:cs="Times New Roman"/>
            <w:noProof/>
            <w:sz w:val="24"/>
            <w:szCs w:val="24"/>
          </w:rPr>
          <w:fldChar w:fldCharType="end"/>
        </w:r>
      </w:p>
    </w:sdtContent>
  </w:sdt>
  <w:p w14:paraId="3AA922F5" w14:textId="77777777" w:rsidR="006269CC" w:rsidRDefault="00626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1FB"/>
    <w:multiLevelType w:val="hybridMultilevel"/>
    <w:tmpl w:val="5854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D67AA"/>
    <w:multiLevelType w:val="hybridMultilevel"/>
    <w:tmpl w:val="4C8E4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4B"/>
    <w:rsid w:val="000224BC"/>
    <w:rsid w:val="00054196"/>
    <w:rsid w:val="00060D27"/>
    <w:rsid w:val="000801C6"/>
    <w:rsid w:val="000832CA"/>
    <w:rsid w:val="000842A0"/>
    <w:rsid w:val="00087774"/>
    <w:rsid w:val="000D19DC"/>
    <w:rsid w:val="000F2FD9"/>
    <w:rsid w:val="00126A79"/>
    <w:rsid w:val="00132942"/>
    <w:rsid w:val="001706EE"/>
    <w:rsid w:val="00176BCA"/>
    <w:rsid w:val="001834A1"/>
    <w:rsid w:val="00194D21"/>
    <w:rsid w:val="00195D05"/>
    <w:rsid w:val="001F527D"/>
    <w:rsid w:val="00200F12"/>
    <w:rsid w:val="002271CB"/>
    <w:rsid w:val="00241EBA"/>
    <w:rsid w:val="00257E85"/>
    <w:rsid w:val="002611A0"/>
    <w:rsid w:val="002F7AE1"/>
    <w:rsid w:val="00330C28"/>
    <w:rsid w:val="003734EF"/>
    <w:rsid w:val="00376190"/>
    <w:rsid w:val="003B4EB3"/>
    <w:rsid w:val="003E392E"/>
    <w:rsid w:val="004277B0"/>
    <w:rsid w:val="004B5BC0"/>
    <w:rsid w:val="004C4C82"/>
    <w:rsid w:val="0051597E"/>
    <w:rsid w:val="0053350E"/>
    <w:rsid w:val="00542007"/>
    <w:rsid w:val="00587DBD"/>
    <w:rsid w:val="005A004F"/>
    <w:rsid w:val="005F421D"/>
    <w:rsid w:val="0060294E"/>
    <w:rsid w:val="0061683B"/>
    <w:rsid w:val="006269CC"/>
    <w:rsid w:val="006407AA"/>
    <w:rsid w:val="006505FA"/>
    <w:rsid w:val="0068167F"/>
    <w:rsid w:val="006825F8"/>
    <w:rsid w:val="006A6B92"/>
    <w:rsid w:val="006E408F"/>
    <w:rsid w:val="007116CD"/>
    <w:rsid w:val="0072648F"/>
    <w:rsid w:val="007E637F"/>
    <w:rsid w:val="007E6509"/>
    <w:rsid w:val="00803395"/>
    <w:rsid w:val="00806238"/>
    <w:rsid w:val="00875924"/>
    <w:rsid w:val="008A599A"/>
    <w:rsid w:val="008B1A84"/>
    <w:rsid w:val="008D48A7"/>
    <w:rsid w:val="008D70FF"/>
    <w:rsid w:val="008F1649"/>
    <w:rsid w:val="0095323B"/>
    <w:rsid w:val="009628F1"/>
    <w:rsid w:val="0099566C"/>
    <w:rsid w:val="009B163E"/>
    <w:rsid w:val="009C496B"/>
    <w:rsid w:val="009F0F4B"/>
    <w:rsid w:val="00A20DB3"/>
    <w:rsid w:val="00A46457"/>
    <w:rsid w:val="00A525EC"/>
    <w:rsid w:val="00A657AE"/>
    <w:rsid w:val="00AB25C7"/>
    <w:rsid w:val="00AC6BAD"/>
    <w:rsid w:val="00AD1890"/>
    <w:rsid w:val="00AF2718"/>
    <w:rsid w:val="00B33C66"/>
    <w:rsid w:val="00B42FC1"/>
    <w:rsid w:val="00B65850"/>
    <w:rsid w:val="00BB7ACE"/>
    <w:rsid w:val="00BC2F35"/>
    <w:rsid w:val="00C05F8E"/>
    <w:rsid w:val="00C12A5A"/>
    <w:rsid w:val="00C5327C"/>
    <w:rsid w:val="00D31491"/>
    <w:rsid w:val="00D323BD"/>
    <w:rsid w:val="00D4070C"/>
    <w:rsid w:val="00D539B8"/>
    <w:rsid w:val="00D674CE"/>
    <w:rsid w:val="00D75976"/>
    <w:rsid w:val="00DA2EBA"/>
    <w:rsid w:val="00DA6145"/>
    <w:rsid w:val="00DC5F1E"/>
    <w:rsid w:val="00DE1720"/>
    <w:rsid w:val="00DE7890"/>
    <w:rsid w:val="00E11FC1"/>
    <w:rsid w:val="00E35A41"/>
    <w:rsid w:val="00E43D46"/>
    <w:rsid w:val="00E45DBE"/>
    <w:rsid w:val="00E50B0C"/>
    <w:rsid w:val="00E51D02"/>
    <w:rsid w:val="00E62527"/>
    <w:rsid w:val="00E6410D"/>
    <w:rsid w:val="00E87C26"/>
    <w:rsid w:val="00E978C7"/>
    <w:rsid w:val="00EC4340"/>
    <w:rsid w:val="00ED009B"/>
    <w:rsid w:val="00ED7AE4"/>
    <w:rsid w:val="00F014E1"/>
    <w:rsid w:val="00F05BFD"/>
    <w:rsid w:val="00F23DB2"/>
    <w:rsid w:val="00F61B4F"/>
    <w:rsid w:val="00F84014"/>
    <w:rsid w:val="00FA4CF0"/>
    <w:rsid w:val="00FA7195"/>
    <w:rsid w:val="00FC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0596"/>
  <w15:chartTrackingRefBased/>
  <w15:docId w15:val="{7346DD95-6222-4802-8AD0-52041B70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4E"/>
  </w:style>
  <w:style w:type="paragraph" w:styleId="Heading1">
    <w:name w:val="heading 1"/>
    <w:next w:val="Normal"/>
    <w:link w:val="Heading1Char"/>
    <w:uiPriority w:val="9"/>
    <w:unhideWhenUsed/>
    <w:qFormat/>
    <w:rsid w:val="00EC4340"/>
    <w:pPr>
      <w:keepNext/>
      <w:keepLines/>
      <w:spacing w:line="259" w:lineRule="auto"/>
      <w:ind w:left="39" w:hanging="10"/>
      <w:outlineLvl w:val="0"/>
    </w:pPr>
    <w:rPr>
      <w:rFonts w:ascii="Times New Roman" w:eastAsia="Times New Roman" w:hAnsi="Times New Roman" w:cs="Times New Roman"/>
      <w:color w:val="000000"/>
      <w:sz w:val="34"/>
    </w:rPr>
  </w:style>
  <w:style w:type="paragraph" w:styleId="Heading2">
    <w:name w:val="heading 2"/>
    <w:next w:val="Normal"/>
    <w:link w:val="Heading2Char"/>
    <w:uiPriority w:val="9"/>
    <w:unhideWhenUsed/>
    <w:qFormat/>
    <w:rsid w:val="00EC4340"/>
    <w:pPr>
      <w:keepNext/>
      <w:keepLines/>
      <w:spacing w:line="259" w:lineRule="auto"/>
      <w:ind w:left="58" w:hanging="10"/>
      <w:outlineLvl w:val="1"/>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9A"/>
    <w:pPr>
      <w:ind w:left="720"/>
      <w:contextualSpacing/>
    </w:pPr>
  </w:style>
  <w:style w:type="character" w:styleId="Hyperlink">
    <w:name w:val="Hyperlink"/>
    <w:basedOn w:val="DefaultParagraphFont"/>
    <w:uiPriority w:val="99"/>
    <w:unhideWhenUsed/>
    <w:rsid w:val="00E35A41"/>
    <w:rPr>
      <w:color w:val="0563C1" w:themeColor="hyperlink"/>
      <w:u w:val="single"/>
    </w:rPr>
  </w:style>
  <w:style w:type="character" w:styleId="CommentReference">
    <w:name w:val="annotation reference"/>
    <w:basedOn w:val="DefaultParagraphFont"/>
    <w:uiPriority w:val="99"/>
    <w:semiHidden/>
    <w:unhideWhenUsed/>
    <w:rsid w:val="00132942"/>
    <w:rPr>
      <w:sz w:val="16"/>
      <w:szCs w:val="16"/>
    </w:rPr>
  </w:style>
  <w:style w:type="paragraph" w:styleId="CommentText">
    <w:name w:val="annotation text"/>
    <w:basedOn w:val="Normal"/>
    <w:link w:val="CommentTextChar"/>
    <w:uiPriority w:val="99"/>
    <w:unhideWhenUsed/>
    <w:rsid w:val="00132942"/>
    <w:rPr>
      <w:sz w:val="20"/>
      <w:szCs w:val="20"/>
    </w:rPr>
  </w:style>
  <w:style w:type="character" w:customStyle="1" w:styleId="CommentTextChar">
    <w:name w:val="Comment Text Char"/>
    <w:basedOn w:val="DefaultParagraphFont"/>
    <w:link w:val="CommentText"/>
    <w:uiPriority w:val="99"/>
    <w:rsid w:val="00132942"/>
    <w:rPr>
      <w:sz w:val="20"/>
      <w:szCs w:val="20"/>
    </w:rPr>
  </w:style>
  <w:style w:type="paragraph" w:styleId="CommentSubject">
    <w:name w:val="annotation subject"/>
    <w:basedOn w:val="CommentText"/>
    <w:next w:val="CommentText"/>
    <w:link w:val="CommentSubjectChar"/>
    <w:uiPriority w:val="99"/>
    <w:semiHidden/>
    <w:unhideWhenUsed/>
    <w:rsid w:val="00132942"/>
    <w:rPr>
      <w:b/>
      <w:bCs/>
    </w:rPr>
  </w:style>
  <w:style w:type="character" w:customStyle="1" w:styleId="CommentSubjectChar">
    <w:name w:val="Comment Subject Char"/>
    <w:basedOn w:val="CommentTextChar"/>
    <w:link w:val="CommentSubject"/>
    <w:uiPriority w:val="99"/>
    <w:semiHidden/>
    <w:rsid w:val="00132942"/>
    <w:rPr>
      <w:b/>
      <w:bCs/>
      <w:sz w:val="20"/>
      <w:szCs w:val="20"/>
    </w:rPr>
  </w:style>
  <w:style w:type="paragraph" w:styleId="BalloonText">
    <w:name w:val="Balloon Text"/>
    <w:basedOn w:val="Normal"/>
    <w:link w:val="BalloonTextChar"/>
    <w:uiPriority w:val="99"/>
    <w:semiHidden/>
    <w:unhideWhenUsed/>
    <w:rsid w:val="00132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942"/>
    <w:rPr>
      <w:rFonts w:ascii="Segoe UI" w:hAnsi="Segoe UI" w:cs="Segoe UI"/>
      <w:sz w:val="18"/>
      <w:szCs w:val="18"/>
    </w:rPr>
  </w:style>
  <w:style w:type="table" w:styleId="TableGrid">
    <w:name w:val="Table Grid"/>
    <w:basedOn w:val="TableNormal"/>
    <w:uiPriority w:val="39"/>
    <w:rsid w:val="003E3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C26"/>
    <w:pPr>
      <w:tabs>
        <w:tab w:val="center" w:pos="4680"/>
        <w:tab w:val="right" w:pos="9360"/>
      </w:tabs>
    </w:pPr>
  </w:style>
  <w:style w:type="character" w:customStyle="1" w:styleId="HeaderChar">
    <w:name w:val="Header Char"/>
    <w:basedOn w:val="DefaultParagraphFont"/>
    <w:link w:val="Header"/>
    <w:uiPriority w:val="99"/>
    <w:rsid w:val="00E87C26"/>
  </w:style>
  <w:style w:type="paragraph" w:styleId="Footer">
    <w:name w:val="footer"/>
    <w:basedOn w:val="Normal"/>
    <w:link w:val="FooterChar"/>
    <w:uiPriority w:val="99"/>
    <w:unhideWhenUsed/>
    <w:rsid w:val="00E87C26"/>
    <w:pPr>
      <w:tabs>
        <w:tab w:val="center" w:pos="4680"/>
        <w:tab w:val="right" w:pos="9360"/>
      </w:tabs>
    </w:pPr>
  </w:style>
  <w:style w:type="character" w:customStyle="1" w:styleId="FooterChar">
    <w:name w:val="Footer Char"/>
    <w:basedOn w:val="DefaultParagraphFont"/>
    <w:link w:val="Footer"/>
    <w:uiPriority w:val="99"/>
    <w:rsid w:val="00E87C26"/>
  </w:style>
  <w:style w:type="character" w:styleId="FollowedHyperlink">
    <w:name w:val="FollowedHyperlink"/>
    <w:basedOn w:val="DefaultParagraphFont"/>
    <w:uiPriority w:val="99"/>
    <w:semiHidden/>
    <w:unhideWhenUsed/>
    <w:rsid w:val="00D323BD"/>
    <w:rPr>
      <w:color w:val="954F72" w:themeColor="followedHyperlink"/>
      <w:u w:val="single"/>
    </w:rPr>
  </w:style>
  <w:style w:type="character" w:customStyle="1" w:styleId="Heading1Char">
    <w:name w:val="Heading 1 Char"/>
    <w:basedOn w:val="DefaultParagraphFont"/>
    <w:link w:val="Heading1"/>
    <w:uiPriority w:val="9"/>
    <w:rsid w:val="00EC4340"/>
    <w:rPr>
      <w:rFonts w:ascii="Times New Roman" w:eastAsia="Times New Roman" w:hAnsi="Times New Roman" w:cs="Times New Roman"/>
      <w:color w:val="000000"/>
      <w:sz w:val="34"/>
    </w:rPr>
  </w:style>
  <w:style w:type="character" w:customStyle="1" w:styleId="Heading2Char">
    <w:name w:val="Heading 2 Char"/>
    <w:basedOn w:val="DefaultParagraphFont"/>
    <w:link w:val="Heading2"/>
    <w:uiPriority w:val="9"/>
    <w:rsid w:val="00EC4340"/>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74788-D1E3-4C6A-ADEB-725DC473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15</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Kathryn J</dc:creator>
  <cp:keywords/>
  <dc:description/>
  <cp:lastModifiedBy>Casey, Kathryn J</cp:lastModifiedBy>
  <cp:revision>36</cp:revision>
  <cp:lastPrinted>2019-02-21T17:06:00Z</cp:lastPrinted>
  <dcterms:created xsi:type="dcterms:W3CDTF">2019-02-11T19:15:00Z</dcterms:created>
  <dcterms:modified xsi:type="dcterms:W3CDTF">2019-03-22T16:41:00Z</dcterms:modified>
</cp:coreProperties>
</file>