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0013A" w14:textId="77777777" w:rsidR="00860E4D" w:rsidRDefault="00E140DB">
      <w:r>
        <w:rPr>
          <w:noProof/>
        </w:rPr>
        <w:drawing>
          <wp:anchor distT="0" distB="0" distL="0" distR="0" simplePos="0" relativeHeight="251658240" behindDoc="1" locked="0" layoutInCell="1" hidden="0" allowOverlap="1" wp14:anchorId="1B9C0166" wp14:editId="61FBDB34">
            <wp:simplePos x="0" y="0"/>
            <wp:positionH relativeFrom="column">
              <wp:posOffset>-901699</wp:posOffset>
            </wp:positionH>
            <wp:positionV relativeFrom="paragraph">
              <wp:posOffset>-922654</wp:posOffset>
            </wp:positionV>
            <wp:extent cx="7778115" cy="10076180"/>
            <wp:effectExtent l="0" t="0" r="0" b="0"/>
            <wp:wrapNone/>
            <wp:docPr id="1479588272" name="image2.png" descr="Early Childhood Conference Logo&#10;48th Annual UW-Whitewater Early Childhood Conference&#10;&quot;Caring for Ourselves and Each Other&quot;&#10;Saturday, April 11, 2026"/>
            <wp:cNvGraphicFramePr/>
            <a:graphic xmlns:a="http://schemas.openxmlformats.org/drawingml/2006/main">
              <a:graphicData uri="http://schemas.openxmlformats.org/drawingml/2006/picture">
                <pic:pic xmlns:pic="http://schemas.openxmlformats.org/drawingml/2006/picture">
                  <pic:nvPicPr>
                    <pic:cNvPr id="1479588272" name="image2.png" descr="Early Childhood Conference Logo&#10;48th Annual UW-Whitewater Early Childhood Conference&#10;&quot;Caring for Ourselves and Each Other&quot;&#10;Saturday, April 11, 2026"/>
                    <pic:cNvPicPr preferRelativeResize="0"/>
                  </pic:nvPicPr>
                  <pic:blipFill>
                    <a:blip r:embed="rId8"/>
                    <a:srcRect/>
                    <a:stretch>
                      <a:fillRect/>
                    </a:stretch>
                  </pic:blipFill>
                  <pic:spPr>
                    <a:xfrm>
                      <a:off x="0" y="0"/>
                      <a:ext cx="7778115" cy="10076180"/>
                    </a:xfrm>
                    <a:prstGeom prst="rect">
                      <a:avLst/>
                    </a:prstGeom>
                    <a:ln/>
                  </pic:spPr>
                </pic:pic>
              </a:graphicData>
            </a:graphic>
          </wp:anchor>
        </w:drawing>
      </w:r>
    </w:p>
    <w:p w14:paraId="741C008F" w14:textId="77777777" w:rsidR="00860E4D" w:rsidRDefault="00E140DB">
      <w:r>
        <w:br w:type="page"/>
      </w:r>
    </w:p>
    <w:p w14:paraId="714E5CC4" w14:textId="77777777" w:rsidR="00860E4D" w:rsidRDefault="00860E4D">
      <w:pPr>
        <w:shd w:val="clear" w:color="auto" w:fill="FFFFFF"/>
        <w:spacing w:after="180"/>
        <w:rPr>
          <w:rFonts w:ascii="Arial" w:eastAsia="Arial" w:hAnsi="Arial" w:cs="Arial"/>
          <w:color w:val="222222"/>
        </w:rPr>
      </w:pPr>
    </w:p>
    <w:p w14:paraId="6649BDEB" w14:textId="77777777" w:rsidR="00860E4D" w:rsidRDefault="00E140DB">
      <w:pPr>
        <w:shd w:val="clear" w:color="auto" w:fill="FFFFFF"/>
        <w:spacing w:after="180" w:line="276" w:lineRule="auto"/>
        <w:jc w:val="both"/>
        <w:rPr>
          <w:rFonts w:ascii="Google Sans" w:eastAsia="Google Sans" w:hAnsi="Google Sans" w:cs="Google Sans"/>
          <w:color w:val="222222"/>
        </w:rPr>
      </w:pPr>
      <w:r>
        <w:rPr>
          <w:rFonts w:ascii="Google Sans" w:eastAsia="Google Sans" w:hAnsi="Google Sans" w:cs="Google Sans"/>
          <w:color w:val="222222"/>
        </w:rPr>
        <w:t>Dear Early Childhood Educators,</w:t>
      </w:r>
    </w:p>
    <w:p w14:paraId="3607BDCF" w14:textId="77777777" w:rsidR="00860E4D" w:rsidRDefault="00E140DB">
      <w:pPr>
        <w:shd w:val="clear" w:color="auto" w:fill="FFFFFF"/>
        <w:spacing w:after="180" w:line="276" w:lineRule="auto"/>
        <w:jc w:val="both"/>
        <w:rPr>
          <w:rFonts w:ascii="Google Sans" w:eastAsia="Google Sans" w:hAnsi="Google Sans" w:cs="Google Sans"/>
          <w:b/>
          <w:bCs/>
          <w:color w:val="222222"/>
        </w:rPr>
      </w:pPr>
      <w:r>
        <w:rPr>
          <w:rFonts w:ascii="Google Sans" w:eastAsia="Google Sans" w:hAnsi="Google Sans" w:cs="Google Sans"/>
          <w:color w:val="222222"/>
        </w:rPr>
        <w:t xml:space="preserve">We’re excited to share a fresh new format for the 48th Annual UW–Whitewater Early Childhood Conference! This year, we’re centering our conference around a theme that feels both timely and essential: </w:t>
      </w:r>
      <w:r>
        <w:rPr>
          <w:rFonts w:ascii="Google Sans" w:eastAsia="Google Sans" w:hAnsi="Google Sans" w:cs="Google Sans"/>
          <w:b/>
          <w:bCs/>
          <w:color w:val="222222"/>
        </w:rPr>
        <w:t>Caring for Ourselves and Each Other.</w:t>
      </w:r>
    </w:p>
    <w:p w14:paraId="62097514" w14:textId="77777777" w:rsidR="00860E4D" w:rsidRDefault="00E140DB">
      <w:pPr>
        <w:shd w:val="clear" w:color="auto" w:fill="FFFFFF"/>
        <w:spacing w:after="180" w:line="276" w:lineRule="auto"/>
        <w:jc w:val="both"/>
        <w:rPr>
          <w:rFonts w:ascii="Google Sans" w:eastAsia="Google Sans" w:hAnsi="Google Sans" w:cs="Google Sans"/>
          <w:color w:val="222222"/>
        </w:rPr>
      </w:pPr>
      <w:r>
        <w:rPr>
          <w:rFonts w:ascii="Google Sans" w:eastAsia="Google Sans" w:hAnsi="Google Sans" w:cs="Google Sans"/>
          <w:color w:val="222222"/>
        </w:rPr>
        <w:t xml:space="preserve">In 2026, we’re bringing all the energy, learning, and connection of our traditional two-day event into an engaging, action-packed one-day conference—making it easier than ever to join us for high-quality professional development and networking with early childhood professionals from across the region. Participants will be able to choose from a wide variety of presenters and topics. We are also working with WI and IL registries to offer registry credit for sessions.  </w:t>
      </w:r>
    </w:p>
    <w:p w14:paraId="1FDD7A07" w14:textId="77777777" w:rsidR="00860E4D" w:rsidRDefault="00E140DB">
      <w:pPr>
        <w:shd w:val="clear" w:color="auto" w:fill="FFFFFF"/>
        <w:spacing w:after="180" w:line="276" w:lineRule="auto"/>
        <w:jc w:val="both"/>
        <w:rPr>
          <w:rFonts w:ascii="Google Sans" w:eastAsia="Google Sans" w:hAnsi="Google Sans" w:cs="Google Sans"/>
          <w:b/>
          <w:bCs/>
          <w:color w:val="512884"/>
        </w:rPr>
      </w:pPr>
      <w:r>
        <w:rPr>
          <w:rFonts w:ascii="Google Sans" w:eastAsia="Google Sans" w:hAnsi="Google Sans" w:cs="Google Sans"/>
          <w:b/>
          <w:bCs/>
          <w:color w:val="512884"/>
        </w:rPr>
        <w:t xml:space="preserve">Tentative Schedule* </w:t>
      </w:r>
    </w:p>
    <w:p w14:paraId="0E9F1864" w14:textId="77777777" w:rsidR="00860E4D" w:rsidRDefault="00E140DB">
      <w:pPr>
        <w:numPr>
          <w:ilvl w:val="0"/>
          <w:numId w:val="1"/>
        </w:numPr>
        <w:shd w:val="clear" w:color="auto" w:fill="FFFFFF"/>
        <w:spacing w:after="0" w:line="276" w:lineRule="auto"/>
        <w:jc w:val="both"/>
        <w:rPr>
          <w:rFonts w:ascii="Google Sans" w:eastAsia="Google Sans" w:hAnsi="Google Sans" w:cs="Google Sans"/>
        </w:rPr>
      </w:pPr>
      <w:r>
        <w:rPr>
          <w:rFonts w:ascii="Google Sans" w:eastAsia="Google Sans" w:hAnsi="Google Sans" w:cs="Google Sans"/>
          <w:color w:val="222222"/>
        </w:rPr>
        <w:t>Session 1: 8:30am-10am</w:t>
      </w:r>
    </w:p>
    <w:p w14:paraId="08777080" w14:textId="6710A2E0" w:rsidR="00860E4D" w:rsidRDefault="00E140DB">
      <w:pPr>
        <w:numPr>
          <w:ilvl w:val="0"/>
          <w:numId w:val="1"/>
        </w:numPr>
        <w:shd w:val="clear" w:color="auto" w:fill="FFFFFF"/>
        <w:spacing w:after="0" w:line="276" w:lineRule="auto"/>
        <w:jc w:val="both"/>
        <w:rPr>
          <w:rFonts w:ascii="Google Sans" w:eastAsia="Google Sans" w:hAnsi="Google Sans" w:cs="Google Sans"/>
        </w:rPr>
      </w:pPr>
      <w:r>
        <w:rPr>
          <w:rFonts w:ascii="Google Sans" w:eastAsia="Google Sans" w:hAnsi="Google Sans" w:cs="Google Sans"/>
          <w:color w:val="222222"/>
        </w:rPr>
        <w:t xml:space="preserve">Session 2: </w:t>
      </w:r>
      <w:r>
        <w:rPr>
          <w:rFonts w:ascii="Google Sans" w:eastAsia="Google Sans" w:hAnsi="Google Sans" w:cs="Google Sans"/>
          <w:color w:val="222222"/>
        </w:rPr>
        <w:t>10:30am-12pm</w:t>
      </w:r>
    </w:p>
    <w:p w14:paraId="69238C81" w14:textId="044559C0" w:rsidR="00860E4D" w:rsidRDefault="00E140DB">
      <w:pPr>
        <w:numPr>
          <w:ilvl w:val="0"/>
          <w:numId w:val="1"/>
        </w:numPr>
        <w:shd w:val="clear" w:color="auto" w:fill="FFFFFF"/>
        <w:spacing w:after="0" w:line="276" w:lineRule="auto"/>
        <w:jc w:val="both"/>
        <w:rPr>
          <w:rFonts w:ascii="Google Sans" w:eastAsia="Google Sans" w:hAnsi="Google Sans" w:cs="Google Sans"/>
        </w:rPr>
      </w:pPr>
      <w:r>
        <w:rPr>
          <w:rFonts w:ascii="Google Sans" w:eastAsia="Google Sans" w:hAnsi="Google Sans" w:cs="Google Sans"/>
          <w:color w:val="222222"/>
        </w:rPr>
        <w:t xml:space="preserve">Session 3: </w:t>
      </w:r>
      <w:r>
        <w:rPr>
          <w:rFonts w:ascii="Google Sans" w:eastAsia="Google Sans" w:hAnsi="Google Sans" w:cs="Google Sans"/>
          <w:color w:val="222222"/>
        </w:rPr>
        <w:t>1-2pm</w:t>
      </w:r>
    </w:p>
    <w:p w14:paraId="13D21EF0" w14:textId="7390BD37" w:rsidR="00860E4D" w:rsidRDefault="00E140DB">
      <w:pPr>
        <w:numPr>
          <w:ilvl w:val="0"/>
          <w:numId w:val="1"/>
        </w:numPr>
        <w:shd w:val="clear" w:color="auto" w:fill="FFFFFF"/>
        <w:spacing w:after="0" w:line="276" w:lineRule="auto"/>
        <w:jc w:val="both"/>
        <w:rPr>
          <w:rFonts w:ascii="Google Sans" w:eastAsia="Google Sans" w:hAnsi="Google Sans" w:cs="Google Sans"/>
        </w:rPr>
      </w:pPr>
      <w:r>
        <w:rPr>
          <w:rFonts w:ascii="Google Sans" w:eastAsia="Google Sans" w:hAnsi="Google Sans" w:cs="Google Sans"/>
          <w:color w:val="222222"/>
        </w:rPr>
        <w:t>Session 4:</w:t>
      </w:r>
      <w:r>
        <w:rPr>
          <w:rFonts w:ascii="Google Sans" w:eastAsia="Google Sans" w:hAnsi="Google Sans" w:cs="Google Sans"/>
          <w:color w:val="222222"/>
        </w:rPr>
        <w:t xml:space="preserve"> 2:15-3:15pm</w:t>
      </w:r>
    </w:p>
    <w:p w14:paraId="7EF98A24" w14:textId="12B7D61A" w:rsidR="00860E4D" w:rsidRDefault="00E140DB">
      <w:pPr>
        <w:numPr>
          <w:ilvl w:val="0"/>
          <w:numId w:val="1"/>
        </w:numPr>
        <w:shd w:val="clear" w:color="auto" w:fill="FFFFFF"/>
        <w:spacing w:after="180" w:line="276" w:lineRule="auto"/>
        <w:jc w:val="both"/>
        <w:rPr>
          <w:rFonts w:ascii="Google Sans" w:eastAsia="Google Sans" w:hAnsi="Google Sans" w:cs="Google Sans"/>
        </w:rPr>
      </w:pPr>
      <w:r>
        <w:rPr>
          <w:rFonts w:ascii="Google Sans" w:eastAsia="Google Sans" w:hAnsi="Google Sans" w:cs="Google Sans"/>
          <w:color w:val="222222"/>
        </w:rPr>
        <w:t xml:space="preserve">Session 5: </w:t>
      </w:r>
      <w:r>
        <w:rPr>
          <w:rFonts w:ascii="Google Sans" w:eastAsia="Google Sans" w:hAnsi="Google Sans" w:cs="Google Sans"/>
          <w:color w:val="222222"/>
        </w:rPr>
        <w:t>3:45-4:45pm Hootenanny!</w:t>
      </w:r>
    </w:p>
    <w:p w14:paraId="463586AE" w14:textId="77777777" w:rsidR="00860E4D" w:rsidRDefault="00E140DB">
      <w:pPr>
        <w:shd w:val="clear" w:color="auto" w:fill="FFFFFF"/>
        <w:spacing w:after="180" w:line="276" w:lineRule="auto"/>
        <w:jc w:val="both"/>
        <w:rPr>
          <w:rFonts w:ascii="Google Sans" w:eastAsia="Google Sans" w:hAnsi="Google Sans" w:cs="Google Sans"/>
          <w:i/>
          <w:iCs/>
          <w:color w:val="222222"/>
          <w:sz w:val="20"/>
          <w:szCs w:val="20"/>
        </w:rPr>
      </w:pPr>
      <w:r>
        <w:rPr>
          <w:rFonts w:ascii="Google Sans" w:eastAsia="Google Sans" w:hAnsi="Google Sans" w:cs="Google Sans"/>
          <w:i/>
          <w:iCs/>
          <w:color w:val="222222"/>
          <w:sz w:val="20"/>
          <w:szCs w:val="20"/>
        </w:rPr>
        <w:t>*Please note that session times and format are subject to change.</w:t>
      </w:r>
    </w:p>
    <w:p w14:paraId="0E7CA7F1" w14:textId="5BE5A016" w:rsidR="00860E4D" w:rsidRDefault="00E140DB">
      <w:pPr>
        <w:spacing w:line="276" w:lineRule="auto"/>
        <w:jc w:val="both"/>
        <w:rPr>
          <w:rFonts w:ascii="Google Sans" w:eastAsia="Google Sans" w:hAnsi="Google Sans" w:cs="Google Sans"/>
        </w:rPr>
      </w:pPr>
      <w:r>
        <w:rPr>
          <w:rFonts w:ascii="Google Sans" w:eastAsia="Google Sans" w:hAnsi="Google Sans" w:cs="Google Sans"/>
        </w:rPr>
        <w:t xml:space="preserve">This booklet includes a </w:t>
      </w:r>
      <w:r>
        <w:rPr>
          <w:rFonts w:ascii="Google Sans" w:eastAsia="Google Sans" w:hAnsi="Google Sans" w:cs="Google Sans"/>
          <w:i/>
          <w:iCs/>
        </w:rPr>
        <w:t>tentative</w:t>
      </w:r>
      <w:r>
        <w:rPr>
          <w:rFonts w:ascii="Google Sans" w:eastAsia="Google Sans" w:hAnsi="Google Sans" w:cs="Google Sans"/>
        </w:rPr>
        <w:t xml:space="preserve"> list of presenters and sessions. As plans are finalized, session details may change, and in some </w:t>
      </w:r>
      <w:r w:rsidR="00387DDC">
        <w:rPr>
          <w:rFonts w:ascii="Google Sans" w:eastAsia="Google Sans" w:hAnsi="Google Sans" w:cs="Google Sans"/>
        </w:rPr>
        <w:t>cases,</w:t>
      </w:r>
      <w:r>
        <w:rPr>
          <w:rFonts w:ascii="Google Sans" w:eastAsia="Google Sans" w:hAnsi="Google Sans" w:cs="Google Sans"/>
        </w:rPr>
        <w:t xml:space="preserve"> presenters may be added, replaced, </w:t>
      </w:r>
      <w:r w:rsidR="00387DDC">
        <w:rPr>
          <w:rFonts w:ascii="Google Sans" w:eastAsia="Google Sans" w:hAnsi="Google Sans" w:cs="Google Sans"/>
        </w:rPr>
        <w:t>or</w:t>
      </w:r>
      <w:r>
        <w:rPr>
          <w:rFonts w:ascii="Google Sans" w:eastAsia="Google Sans" w:hAnsi="Google Sans" w:cs="Google Sans"/>
        </w:rPr>
        <w:t xml:space="preserve"> unable to attend. A final schedule will be shared closer to the conference date. Thank you for your flexibility as we work to create the best possible experience for everyone.</w:t>
      </w:r>
    </w:p>
    <w:p w14:paraId="5F437D26" w14:textId="77777777" w:rsidR="00860E4D" w:rsidRDefault="00E140DB">
      <w:pPr>
        <w:spacing w:line="276" w:lineRule="auto"/>
        <w:jc w:val="both"/>
        <w:rPr>
          <w:rFonts w:ascii="Google Sans" w:eastAsia="Google Sans" w:hAnsi="Google Sans" w:cs="Google Sans"/>
        </w:rPr>
      </w:pPr>
      <w:hyperlink r:id="rId9">
        <w:r>
          <w:rPr>
            <w:rFonts w:ascii="Google Sans" w:eastAsia="Google Sans" w:hAnsi="Google Sans" w:cs="Google Sans"/>
            <w:color w:val="1155CC"/>
            <w:highlight w:val="white"/>
            <w:u w:val="single"/>
          </w:rPr>
          <w:t>Registration</w:t>
        </w:r>
      </w:hyperlink>
      <w:r>
        <w:rPr>
          <w:rFonts w:ascii="Google Sans" w:eastAsia="Google Sans" w:hAnsi="Google Sans" w:cs="Google Sans"/>
          <w:color w:val="222222"/>
          <w:highlight w:val="white"/>
        </w:rPr>
        <w:t xml:space="preserve"> is open!  Visit our </w:t>
      </w:r>
      <w:hyperlink r:id="rId10">
        <w:r>
          <w:rPr>
            <w:rFonts w:ascii="Google Sans" w:eastAsia="Google Sans" w:hAnsi="Google Sans" w:cs="Google Sans"/>
            <w:color w:val="4F2683"/>
            <w:highlight w:val="white"/>
          </w:rPr>
          <w:t>conference website</w:t>
        </w:r>
      </w:hyperlink>
      <w:r>
        <w:rPr>
          <w:rFonts w:ascii="Google Sans" w:eastAsia="Google Sans" w:hAnsi="Google Sans" w:cs="Google Sans"/>
          <w:color w:val="222222"/>
          <w:highlight w:val="white"/>
        </w:rPr>
        <w:t xml:space="preserve"> and follow our </w:t>
      </w:r>
      <w:hyperlink r:id="rId11">
        <w:r>
          <w:rPr>
            <w:rFonts w:ascii="Google Sans" w:eastAsia="Google Sans" w:hAnsi="Google Sans" w:cs="Google Sans"/>
            <w:color w:val="4F2683"/>
            <w:highlight w:val="white"/>
          </w:rPr>
          <w:t>UW-Whitewater Early Childhood Conference Facebook Page</w:t>
        </w:r>
      </w:hyperlink>
      <w:r>
        <w:rPr>
          <w:rFonts w:ascii="Google Sans" w:eastAsia="Google Sans" w:hAnsi="Google Sans" w:cs="Google Sans"/>
          <w:color w:val="222222"/>
          <w:highlight w:val="white"/>
        </w:rPr>
        <w:t xml:space="preserve"> for updates and announcements. If you have questions about individual or group registration, please contact </w:t>
      </w:r>
      <w:r>
        <w:rPr>
          <w:rFonts w:ascii="Google Sans" w:eastAsia="Google Sans" w:hAnsi="Google Sans" w:cs="Google Sans"/>
          <w:color w:val="4F2683"/>
          <w:highlight w:val="white"/>
        </w:rPr>
        <w:t>cesevents@uww.edu</w:t>
      </w:r>
      <w:r>
        <w:rPr>
          <w:rFonts w:ascii="Google Sans" w:eastAsia="Google Sans" w:hAnsi="Google Sans" w:cs="Google Sans"/>
          <w:color w:val="222222"/>
          <w:highlight w:val="white"/>
        </w:rPr>
        <w:t>.</w:t>
      </w:r>
    </w:p>
    <w:p w14:paraId="3B250847" w14:textId="77777777" w:rsidR="00860E4D" w:rsidRDefault="00860E4D">
      <w:pPr>
        <w:spacing w:line="276" w:lineRule="auto"/>
        <w:jc w:val="both"/>
        <w:rPr>
          <w:rFonts w:ascii="Google Sans" w:eastAsia="Google Sans" w:hAnsi="Google Sans" w:cs="Google Sans"/>
          <w:color w:val="222222"/>
          <w:sz w:val="2"/>
          <w:szCs w:val="2"/>
          <w:highlight w:val="white"/>
        </w:rPr>
      </w:pPr>
    </w:p>
    <w:p w14:paraId="16BB4DBC" w14:textId="77777777" w:rsidR="00860E4D" w:rsidRDefault="00E140DB">
      <w:pPr>
        <w:spacing w:line="276" w:lineRule="auto"/>
        <w:jc w:val="both"/>
        <w:rPr>
          <w:rFonts w:ascii="Google Sans" w:eastAsia="Google Sans" w:hAnsi="Google Sans" w:cs="Google Sans"/>
          <w:color w:val="222222"/>
          <w:highlight w:val="white"/>
        </w:rPr>
      </w:pPr>
      <w:r>
        <w:rPr>
          <w:rFonts w:ascii="Google Sans" w:eastAsia="Google Sans" w:hAnsi="Google Sans" w:cs="Google Sans"/>
          <w:color w:val="222222"/>
          <w:highlight w:val="white"/>
        </w:rPr>
        <w:t>Kristen Linzmeier, PhD</w:t>
      </w:r>
    </w:p>
    <w:p w14:paraId="2AA1D2C8" w14:textId="77777777" w:rsidR="00860E4D" w:rsidRDefault="00E140DB">
      <w:pPr>
        <w:spacing w:line="276" w:lineRule="auto"/>
        <w:jc w:val="both"/>
        <w:rPr>
          <w:rFonts w:ascii="Google Sans" w:eastAsia="Google Sans" w:hAnsi="Google Sans" w:cs="Google Sans"/>
          <w:color w:val="222222"/>
          <w:highlight w:val="white"/>
        </w:rPr>
      </w:pPr>
      <w:r>
        <w:rPr>
          <w:rFonts w:ascii="Google Sans" w:eastAsia="Google Sans" w:hAnsi="Google Sans" w:cs="Google Sans"/>
          <w:color w:val="222222"/>
          <w:highlight w:val="white"/>
        </w:rPr>
        <w:t>UW-Whitewater Early Childhood Conference Coordinator</w:t>
      </w:r>
    </w:p>
    <w:p w14:paraId="1D1FFFF3" w14:textId="77777777" w:rsidR="00860E4D" w:rsidRDefault="00860E4D">
      <w:pPr>
        <w:rPr>
          <w:b/>
          <w:bCs/>
        </w:rPr>
      </w:pPr>
    </w:p>
    <w:p w14:paraId="6753BD62" w14:textId="77777777" w:rsidR="00387DDC" w:rsidRDefault="00387DDC">
      <w:pP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br w:type="page"/>
      </w:r>
    </w:p>
    <w:p w14:paraId="6FAAD714" w14:textId="64DF5884" w:rsidR="00860E4D" w:rsidRDefault="00E140DB">
      <w:pPr>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Table of Contents</w:t>
      </w:r>
    </w:p>
    <w:sdt>
      <w:sdtPr>
        <w:id w:val="-1027069608"/>
        <w:docPartObj>
          <w:docPartGallery w:val="Table of Contents"/>
          <w:docPartUnique/>
        </w:docPartObj>
      </w:sdtPr>
      <w:sdtEndPr/>
      <w:sdtContent>
        <w:p w14:paraId="080A1740"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r>
            <w:fldChar w:fldCharType="begin"/>
          </w:r>
          <w:r>
            <w:instrText xml:space="preserve"> TOC \h \u \z \t "Heading 1,1,Heading 2,2,Heading 3,3,Heading 4,4,Heading 5,5,Heading 6,6,"</w:instrText>
          </w:r>
          <w:r>
            <w:fldChar w:fldCharType="separate"/>
          </w:r>
          <w:hyperlink w:anchor="_heading=h.v2sd553ifqjh">
            <w:r>
              <w:rPr>
                <w:rFonts w:ascii="Google Sans" w:eastAsia="Google Sans" w:hAnsi="Google Sans" w:cs="Google Sans"/>
                <w:b/>
                <w:bCs/>
                <w:color w:val="000000"/>
                <w:sz w:val="22"/>
                <w:szCs w:val="22"/>
              </w:rPr>
              <w:t>Administration</w:t>
            </w:r>
            <w:r>
              <w:rPr>
                <w:rFonts w:ascii="Google Sans" w:eastAsia="Google Sans" w:hAnsi="Google Sans" w:cs="Google Sans"/>
                <w:b/>
                <w:bCs/>
                <w:color w:val="000000"/>
                <w:sz w:val="22"/>
                <w:szCs w:val="22"/>
              </w:rPr>
              <w:tab/>
              <w:t>4</w:t>
            </w:r>
          </w:hyperlink>
        </w:p>
        <w:p w14:paraId="062AA4D5"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jr5lut3r6kwg">
            <w:r>
              <w:rPr>
                <w:rFonts w:ascii="Google Sans" w:eastAsia="Google Sans" w:hAnsi="Google Sans" w:cs="Google Sans"/>
                <w:color w:val="000000"/>
                <w:sz w:val="18"/>
                <w:szCs w:val="18"/>
              </w:rPr>
              <w:t>Raise Educators Wages, Lower Turnover and Increase Quality through Scale: A Secret to Greater Success</w:t>
            </w:r>
            <w:r>
              <w:rPr>
                <w:rFonts w:ascii="Google Sans" w:eastAsia="Google Sans" w:hAnsi="Google Sans" w:cs="Google Sans"/>
                <w:color w:val="000000"/>
                <w:sz w:val="18"/>
                <w:szCs w:val="18"/>
              </w:rPr>
              <w:tab/>
              <w:t>4</w:t>
            </w:r>
          </w:hyperlink>
        </w:p>
        <w:p w14:paraId="2D0223C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4pfqvyiyrgfl">
            <w:r>
              <w:rPr>
                <w:rFonts w:ascii="Google Sans" w:eastAsia="Google Sans" w:hAnsi="Google Sans" w:cs="Google Sans"/>
                <w:color w:val="000000"/>
                <w:sz w:val="18"/>
                <w:szCs w:val="18"/>
              </w:rPr>
              <w:t>From Chaos to Clarity: Meeting Makeovers</w:t>
            </w:r>
            <w:r>
              <w:rPr>
                <w:rFonts w:ascii="Google Sans" w:eastAsia="Google Sans" w:hAnsi="Google Sans" w:cs="Google Sans"/>
                <w:color w:val="000000"/>
                <w:sz w:val="18"/>
                <w:szCs w:val="18"/>
              </w:rPr>
              <w:tab/>
              <w:t>4</w:t>
            </w:r>
          </w:hyperlink>
        </w:p>
        <w:p w14:paraId="4624073A"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rs5lix3q6dkk">
            <w:r>
              <w:rPr>
                <w:rFonts w:ascii="Google Sans" w:eastAsia="Google Sans" w:hAnsi="Google Sans" w:cs="Google Sans"/>
                <w:color w:val="000000"/>
                <w:sz w:val="18"/>
                <w:szCs w:val="18"/>
              </w:rPr>
              <w:t>Beyond the Checklist: Transforming Orientation into Meaningful Onboarding</w:t>
            </w:r>
            <w:r>
              <w:rPr>
                <w:rFonts w:ascii="Google Sans" w:eastAsia="Google Sans" w:hAnsi="Google Sans" w:cs="Google Sans"/>
                <w:color w:val="000000"/>
                <w:sz w:val="18"/>
                <w:szCs w:val="18"/>
              </w:rPr>
              <w:tab/>
              <w:t>4</w:t>
            </w:r>
          </w:hyperlink>
        </w:p>
        <w:p w14:paraId="6F3605C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bojh6lndh2e1">
            <w:r>
              <w:rPr>
                <w:rFonts w:ascii="Google Sans" w:eastAsia="Google Sans" w:hAnsi="Google Sans" w:cs="Google Sans"/>
                <w:color w:val="000000"/>
                <w:sz w:val="18"/>
                <w:szCs w:val="18"/>
              </w:rPr>
              <w:t>Remembering Your Why: Reclaiming Joy, Strength, and Purpose in Early Childhood Education</w:t>
            </w:r>
            <w:r>
              <w:rPr>
                <w:rFonts w:ascii="Google Sans" w:eastAsia="Google Sans" w:hAnsi="Google Sans" w:cs="Google Sans"/>
                <w:color w:val="000000"/>
                <w:sz w:val="18"/>
                <w:szCs w:val="18"/>
              </w:rPr>
              <w:tab/>
              <w:t>5</w:t>
            </w:r>
          </w:hyperlink>
        </w:p>
        <w:p w14:paraId="06895920"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csnfjffc24yz">
            <w:r>
              <w:rPr>
                <w:rFonts w:ascii="Google Sans" w:eastAsia="Google Sans" w:hAnsi="Google Sans" w:cs="Google Sans"/>
                <w:color w:val="000000"/>
                <w:sz w:val="18"/>
                <w:szCs w:val="18"/>
              </w:rPr>
              <w:t>Leading with Intention: The Heart of Everyday Leadership</w:t>
            </w:r>
            <w:r>
              <w:rPr>
                <w:rFonts w:ascii="Google Sans" w:eastAsia="Google Sans" w:hAnsi="Google Sans" w:cs="Google Sans"/>
                <w:color w:val="000000"/>
                <w:sz w:val="18"/>
                <w:szCs w:val="18"/>
              </w:rPr>
              <w:tab/>
              <w:t>5</w:t>
            </w:r>
          </w:hyperlink>
        </w:p>
        <w:p w14:paraId="5E2CD765"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145c61wg2ff4">
            <w:r>
              <w:rPr>
                <w:rFonts w:ascii="Google Sans" w:eastAsia="Google Sans" w:hAnsi="Google Sans" w:cs="Google Sans"/>
                <w:b/>
                <w:bCs/>
                <w:color w:val="000000"/>
                <w:sz w:val="22"/>
                <w:szCs w:val="22"/>
              </w:rPr>
              <w:t>Child Development</w:t>
            </w:r>
            <w:r>
              <w:rPr>
                <w:rFonts w:ascii="Google Sans" w:eastAsia="Google Sans" w:hAnsi="Google Sans" w:cs="Google Sans"/>
                <w:b/>
                <w:bCs/>
                <w:color w:val="000000"/>
                <w:sz w:val="22"/>
                <w:szCs w:val="22"/>
              </w:rPr>
              <w:tab/>
              <w:t>6</w:t>
            </w:r>
          </w:hyperlink>
        </w:p>
        <w:p w14:paraId="7950356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m8tm8ixswmuz">
            <w:r>
              <w:rPr>
                <w:rFonts w:ascii="Google Sans" w:eastAsia="Google Sans" w:hAnsi="Google Sans" w:cs="Google Sans"/>
                <w:color w:val="000000"/>
                <w:sz w:val="18"/>
                <w:szCs w:val="18"/>
              </w:rPr>
              <w:t>Laying the Foundation: Helping Children Flourish from Birth Forward</w:t>
            </w:r>
            <w:r>
              <w:rPr>
                <w:rFonts w:ascii="Google Sans" w:eastAsia="Google Sans" w:hAnsi="Google Sans" w:cs="Google Sans"/>
                <w:color w:val="000000"/>
                <w:sz w:val="18"/>
                <w:szCs w:val="18"/>
              </w:rPr>
              <w:tab/>
              <w:t>6</w:t>
            </w:r>
          </w:hyperlink>
        </w:p>
        <w:p w14:paraId="151E7A7B"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b0g8yu2d1gp7">
            <w:r>
              <w:rPr>
                <w:rFonts w:ascii="Google Sans" w:eastAsia="Google Sans" w:hAnsi="Google Sans" w:cs="Google Sans"/>
                <w:color w:val="000000"/>
                <w:sz w:val="18"/>
                <w:szCs w:val="18"/>
              </w:rPr>
              <w:t>Taming the Temperament: Those Terrible Two's</w:t>
            </w:r>
            <w:r>
              <w:rPr>
                <w:rFonts w:ascii="Google Sans" w:eastAsia="Google Sans" w:hAnsi="Google Sans" w:cs="Google Sans"/>
                <w:color w:val="000000"/>
                <w:sz w:val="18"/>
                <w:szCs w:val="18"/>
              </w:rPr>
              <w:tab/>
              <w:t>6</w:t>
            </w:r>
          </w:hyperlink>
        </w:p>
        <w:p w14:paraId="4D4D791B"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9cmy991jdyik">
            <w:r>
              <w:rPr>
                <w:rFonts w:ascii="Google Sans" w:eastAsia="Google Sans" w:hAnsi="Google Sans" w:cs="Google Sans"/>
                <w:b/>
                <w:bCs/>
                <w:color w:val="000000"/>
                <w:sz w:val="22"/>
                <w:szCs w:val="22"/>
              </w:rPr>
              <w:t>Family &amp; Community Relationships</w:t>
            </w:r>
            <w:r>
              <w:rPr>
                <w:rFonts w:ascii="Google Sans" w:eastAsia="Google Sans" w:hAnsi="Google Sans" w:cs="Google Sans"/>
                <w:b/>
                <w:bCs/>
                <w:color w:val="000000"/>
                <w:sz w:val="22"/>
                <w:szCs w:val="22"/>
              </w:rPr>
              <w:tab/>
              <w:t>7</w:t>
            </w:r>
          </w:hyperlink>
        </w:p>
        <w:p w14:paraId="302BD208"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cbcpuxcyuczl">
            <w:r>
              <w:rPr>
                <w:rFonts w:ascii="Google Sans" w:eastAsia="Google Sans" w:hAnsi="Google Sans" w:cs="Google Sans"/>
                <w:color w:val="000000"/>
                <w:sz w:val="18"/>
                <w:szCs w:val="18"/>
              </w:rPr>
              <w:t>High Impact Family Engagement Practices</w:t>
            </w:r>
            <w:r>
              <w:rPr>
                <w:rFonts w:ascii="Google Sans" w:eastAsia="Google Sans" w:hAnsi="Google Sans" w:cs="Google Sans"/>
                <w:color w:val="000000"/>
                <w:sz w:val="18"/>
                <w:szCs w:val="18"/>
              </w:rPr>
              <w:tab/>
              <w:t>7</w:t>
            </w:r>
          </w:hyperlink>
        </w:p>
        <w:p w14:paraId="1C2552DA"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to847srhbs55">
            <w:r>
              <w:rPr>
                <w:rFonts w:ascii="Google Sans" w:eastAsia="Google Sans" w:hAnsi="Google Sans" w:cs="Google Sans"/>
                <w:color w:val="000000"/>
                <w:sz w:val="18"/>
                <w:szCs w:val="18"/>
              </w:rPr>
              <w:t>Optimizing Home-School Communication</w:t>
            </w:r>
            <w:r>
              <w:rPr>
                <w:rFonts w:ascii="Google Sans" w:eastAsia="Google Sans" w:hAnsi="Google Sans" w:cs="Google Sans"/>
                <w:color w:val="000000"/>
                <w:sz w:val="18"/>
                <w:szCs w:val="18"/>
              </w:rPr>
              <w:tab/>
              <w:t>7</w:t>
            </w:r>
          </w:hyperlink>
        </w:p>
        <w:p w14:paraId="5EE835C8"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nhpi3lsv3lkv">
            <w:r>
              <w:rPr>
                <w:rFonts w:ascii="Google Sans" w:eastAsia="Google Sans" w:hAnsi="Google Sans" w:cs="Google Sans"/>
                <w:color w:val="000000"/>
                <w:sz w:val="18"/>
                <w:szCs w:val="18"/>
              </w:rPr>
              <w:t>From Values to Action: Re-Imagining the Early Childhood System Our Communities Need</w:t>
            </w:r>
            <w:r>
              <w:rPr>
                <w:rFonts w:ascii="Google Sans" w:eastAsia="Google Sans" w:hAnsi="Google Sans" w:cs="Google Sans"/>
                <w:color w:val="000000"/>
                <w:sz w:val="18"/>
                <w:szCs w:val="18"/>
              </w:rPr>
              <w:tab/>
              <w:t>7</w:t>
            </w:r>
          </w:hyperlink>
        </w:p>
        <w:p w14:paraId="0D642987"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fujrprjqcxah">
            <w:r>
              <w:rPr>
                <w:rFonts w:ascii="Google Sans" w:eastAsia="Google Sans" w:hAnsi="Google Sans" w:cs="Google Sans"/>
                <w:color w:val="000000"/>
                <w:sz w:val="18"/>
                <w:szCs w:val="18"/>
              </w:rPr>
              <w:t>Building the Bridge: Connecting Home and School Through a Child’s Story</w:t>
            </w:r>
            <w:r>
              <w:rPr>
                <w:rFonts w:ascii="Google Sans" w:eastAsia="Google Sans" w:hAnsi="Google Sans" w:cs="Google Sans"/>
                <w:color w:val="000000"/>
                <w:sz w:val="18"/>
                <w:szCs w:val="18"/>
              </w:rPr>
              <w:tab/>
              <w:t>7</w:t>
            </w:r>
          </w:hyperlink>
        </w:p>
        <w:p w14:paraId="5699DAC9"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r89ch2m6topu">
            <w:r>
              <w:rPr>
                <w:rFonts w:ascii="Google Sans" w:eastAsia="Google Sans" w:hAnsi="Google Sans" w:cs="Google Sans"/>
                <w:b/>
                <w:bCs/>
                <w:color w:val="000000"/>
                <w:sz w:val="22"/>
                <w:szCs w:val="22"/>
              </w:rPr>
              <w:t>Guidance and Nurturing</w:t>
            </w:r>
            <w:r>
              <w:rPr>
                <w:rFonts w:ascii="Google Sans" w:eastAsia="Google Sans" w:hAnsi="Google Sans" w:cs="Google Sans"/>
                <w:b/>
                <w:bCs/>
                <w:color w:val="000000"/>
                <w:sz w:val="22"/>
                <w:szCs w:val="22"/>
              </w:rPr>
              <w:tab/>
              <w:t>8</w:t>
            </w:r>
          </w:hyperlink>
        </w:p>
        <w:p w14:paraId="676B3A71"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l9g36uk4fe0m">
            <w:r>
              <w:rPr>
                <w:rFonts w:ascii="Google Sans" w:eastAsia="Google Sans" w:hAnsi="Google Sans" w:cs="Google Sans"/>
                <w:color w:val="000000"/>
                <w:sz w:val="18"/>
                <w:szCs w:val="18"/>
              </w:rPr>
              <w:t>S.O.S. for Early Childhood Educators</w:t>
            </w:r>
            <w:r>
              <w:rPr>
                <w:rFonts w:ascii="Google Sans" w:eastAsia="Google Sans" w:hAnsi="Google Sans" w:cs="Google Sans"/>
                <w:color w:val="000000"/>
                <w:sz w:val="18"/>
                <w:szCs w:val="18"/>
              </w:rPr>
              <w:tab/>
              <w:t>8</w:t>
            </w:r>
          </w:hyperlink>
        </w:p>
        <w:p w14:paraId="17ADF0B2"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9wufb0mlppgm">
            <w:r>
              <w:rPr>
                <w:rFonts w:ascii="Google Sans" w:eastAsia="Google Sans" w:hAnsi="Google Sans" w:cs="Google Sans"/>
                <w:color w:val="000000"/>
                <w:sz w:val="18"/>
                <w:szCs w:val="18"/>
              </w:rPr>
              <w:t>The Connection Between Brain Development and Challenging Behaviors in Early Childhood</w:t>
            </w:r>
            <w:r>
              <w:rPr>
                <w:rFonts w:ascii="Google Sans" w:eastAsia="Google Sans" w:hAnsi="Google Sans" w:cs="Google Sans"/>
                <w:color w:val="000000"/>
                <w:sz w:val="18"/>
                <w:szCs w:val="18"/>
              </w:rPr>
              <w:tab/>
              <w:t>8</w:t>
            </w:r>
          </w:hyperlink>
        </w:p>
        <w:p w14:paraId="06F7A8DF"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ezsi0y1y5ld4">
            <w:r>
              <w:rPr>
                <w:rFonts w:ascii="Google Sans" w:eastAsia="Google Sans" w:hAnsi="Google Sans" w:cs="Google Sans"/>
                <w:color w:val="000000"/>
                <w:sz w:val="18"/>
                <w:szCs w:val="18"/>
              </w:rPr>
              <w:t>Feisty, Lively, and Tenacious Temperaments: Strength-Based Approaches to Promote Calm and Ensure All Infants and Toddlers Thrive</w:t>
            </w:r>
            <w:r>
              <w:rPr>
                <w:rFonts w:ascii="Google Sans" w:eastAsia="Google Sans" w:hAnsi="Google Sans" w:cs="Google Sans"/>
                <w:color w:val="000000"/>
                <w:sz w:val="18"/>
                <w:szCs w:val="18"/>
              </w:rPr>
              <w:tab/>
              <w:t>9</w:t>
            </w:r>
          </w:hyperlink>
        </w:p>
        <w:p w14:paraId="66161C12"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w1jfg6jdlzal">
            <w:r>
              <w:rPr>
                <w:rFonts w:ascii="Google Sans" w:eastAsia="Google Sans" w:hAnsi="Google Sans" w:cs="Google Sans"/>
                <w:color w:val="000000"/>
                <w:sz w:val="18"/>
                <w:szCs w:val="18"/>
              </w:rPr>
              <w:t>The Importance of Teaching Children to be Peacemakers</w:t>
            </w:r>
            <w:r>
              <w:rPr>
                <w:rFonts w:ascii="Google Sans" w:eastAsia="Google Sans" w:hAnsi="Google Sans" w:cs="Google Sans"/>
                <w:color w:val="000000"/>
                <w:sz w:val="18"/>
                <w:szCs w:val="18"/>
              </w:rPr>
              <w:tab/>
              <w:t>9</w:t>
            </w:r>
          </w:hyperlink>
        </w:p>
        <w:p w14:paraId="793FCD0E"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3tnbiwxz8fq4">
            <w:r>
              <w:rPr>
                <w:rFonts w:ascii="Google Sans" w:eastAsia="Google Sans" w:hAnsi="Google Sans" w:cs="Google Sans"/>
                <w:b/>
                <w:bCs/>
                <w:color w:val="000000"/>
                <w:sz w:val="22"/>
                <w:szCs w:val="22"/>
              </w:rPr>
              <w:t>Learning Experiences, Strategies, &amp; Curriculum</w:t>
            </w:r>
            <w:r>
              <w:rPr>
                <w:rFonts w:ascii="Google Sans" w:eastAsia="Google Sans" w:hAnsi="Google Sans" w:cs="Google Sans"/>
                <w:b/>
                <w:bCs/>
                <w:color w:val="000000"/>
                <w:sz w:val="22"/>
                <w:szCs w:val="22"/>
              </w:rPr>
              <w:tab/>
              <w:t>10</w:t>
            </w:r>
          </w:hyperlink>
        </w:p>
        <w:p w14:paraId="1FAA8F38"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54rs5223uazy">
            <w:r>
              <w:rPr>
                <w:rFonts w:ascii="Google Sans" w:eastAsia="Google Sans" w:hAnsi="Google Sans" w:cs="Google Sans"/>
                <w:color w:val="000000"/>
                <w:sz w:val="18"/>
                <w:szCs w:val="18"/>
              </w:rPr>
              <w:t>Stories From the Inside Out!</w:t>
            </w:r>
            <w:r>
              <w:rPr>
                <w:rFonts w:ascii="Google Sans" w:eastAsia="Google Sans" w:hAnsi="Google Sans" w:cs="Google Sans"/>
                <w:color w:val="000000"/>
                <w:sz w:val="18"/>
                <w:szCs w:val="18"/>
              </w:rPr>
              <w:tab/>
              <w:t>10</w:t>
            </w:r>
          </w:hyperlink>
        </w:p>
        <w:p w14:paraId="6D451801"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7cxjoktdwq2y">
            <w:r>
              <w:rPr>
                <w:rFonts w:ascii="Google Sans" w:eastAsia="Google Sans" w:hAnsi="Google Sans" w:cs="Google Sans"/>
                <w:color w:val="000000"/>
                <w:sz w:val="18"/>
                <w:szCs w:val="18"/>
              </w:rPr>
              <w:t>Growing Kind Hearts: Teaching Kindness Through Stories and Conversation</w:t>
            </w:r>
            <w:r>
              <w:rPr>
                <w:rFonts w:ascii="Google Sans" w:eastAsia="Google Sans" w:hAnsi="Google Sans" w:cs="Google Sans"/>
                <w:color w:val="000000"/>
                <w:sz w:val="18"/>
                <w:szCs w:val="18"/>
              </w:rPr>
              <w:tab/>
              <w:t>10</w:t>
            </w:r>
          </w:hyperlink>
        </w:p>
        <w:p w14:paraId="0EB6D534"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2eu98eunn77e">
            <w:r>
              <w:rPr>
                <w:rFonts w:ascii="Google Sans" w:eastAsia="Google Sans" w:hAnsi="Google Sans" w:cs="Google Sans"/>
                <w:color w:val="000000"/>
                <w:sz w:val="18"/>
                <w:szCs w:val="18"/>
              </w:rPr>
              <w:t>Hook, Line, and Thinker: Designing Meaningful Activity Introductions and Extensions</w:t>
            </w:r>
            <w:r>
              <w:rPr>
                <w:rFonts w:ascii="Google Sans" w:eastAsia="Google Sans" w:hAnsi="Google Sans" w:cs="Google Sans"/>
                <w:color w:val="000000"/>
                <w:sz w:val="18"/>
                <w:szCs w:val="18"/>
              </w:rPr>
              <w:tab/>
              <w:t>10</w:t>
            </w:r>
          </w:hyperlink>
        </w:p>
        <w:p w14:paraId="171DE2AB"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abo7q5y6ozdb">
            <w:r>
              <w:rPr>
                <w:rFonts w:ascii="Google Sans" w:eastAsia="Google Sans" w:hAnsi="Google Sans" w:cs="Google Sans"/>
                <w:color w:val="000000"/>
                <w:sz w:val="18"/>
                <w:szCs w:val="18"/>
              </w:rPr>
              <w:t>Fingerplays and Movement Songs and Props for Little Learners</w:t>
            </w:r>
            <w:r>
              <w:rPr>
                <w:rFonts w:ascii="Google Sans" w:eastAsia="Google Sans" w:hAnsi="Google Sans" w:cs="Google Sans"/>
                <w:color w:val="000000"/>
                <w:sz w:val="18"/>
                <w:szCs w:val="18"/>
              </w:rPr>
              <w:tab/>
              <w:t>10</w:t>
            </w:r>
          </w:hyperlink>
        </w:p>
        <w:p w14:paraId="708D6521"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uyzwvi8v7e1o">
            <w:r>
              <w:rPr>
                <w:rFonts w:ascii="Google Sans" w:eastAsia="Google Sans" w:hAnsi="Google Sans" w:cs="Google Sans"/>
                <w:color w:val="000000"/>
                <w:sz w:val="18"/>
                <w:szCs w:val="18"/>
              </w:rPr>
              <w:t>Touring the UW-Whitewater Children's Center</w:t>
            </w:r>
            <w:r>
              <w:rPr>
                <w:rFonts w:ascii="Google Sans" w:eastAsia="Google Sans" w:hAnsi="Google Sans" w:cs="Google Sans"/>
                <w:color w:val="000000"/>
                <w:sz w:val="18"/>
                <w:szCs w:val="18"/>
              </w:rPr>
              <w:tab/>
              <w:t>11</w:t>
            </w:r>
          </w:hyperlink>
        </w:p>
        <w:p w14:paraId="7B6D86DD"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pe5ezd46w8od">
            <w:r>
              <w:rPr>
                <w:rFonts w:ascii="Google Sans" w:eastAsia="Google Sans" w:hAnsi="Google Sans" w:cs="Google Sans"/>
                <w:color w:val="000000"/>
                <w:sz w:val="18"/>
                <w:szCs w:val="18"/>
              </w:rPr>
              <w:t>Artisanal Affairs: The Joy of Handcrafted Presents and Art Ideas</w:t>
            </w:r>
            <w:r>
              <w:rPr>
                <w:rFonts w:ascii="Google Sans" w:eastAsia="Google Sans" w:hAnsi="Google Sans" w:cs="Google Sans"/>
                <w:color w:val="000000"/>
                <w:sz w:val="18"/>
                <w:szCs w:val="18"/>
              </w:rPr>
              <w:tab/>
              <w:t>11</w:t>
            </w:r>
          </w:hyperlink>
        </w:p>
        <w:p w14:paraId="33DBD16F"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ky73m9po9hc3">
            <w:r>
              <w:rPr>
                <w:rFonts w:ascii="Google Sans" w:eastAsia="Google Sans" w:hAnsi="Google Sans" w:cs="Google Sans"/>
                <w:color w:val="000000"/>
                <w:sz w:val="18"/>
                <w:szCs w:val="18"/>
              </w:rPr>
              <w:t>Me-ness: Self-Portraiture in Early Childhood Education</w:t>
            </w:r>
            <w:r>
              <w:rPr>
                <w:rFonts w:ascii="Google Sans" w:eastAsia="Google Sans" w:hAnsi="Google Sans" w:cs="Google Sans"/>
                <w:color w:val="000000"/>
                <w:sz w:val="18"/>
                <w:szCs w:val="18"/>
              </w:rPr>
              <w:tab/>
              <w:t>11</w:t>
            </w:r>
          </w:hyperlink>
        </w:p>
        <w:p w14:paraId="12FE60A0"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jsxqpr4l37km">
            <w:r>
              <w:rPr>
                <w:rFonts w:ascii="Google Sans" w:eastAsia="Google Sans" w:hAnsi="Google Sans" w:cs="Google Sans"/>
                <w:color w:val="000000"/>
                <w:sz w:val="18"/>
                <w:szCs w:val="18"/>
              </w:rPr>
              <w:t>Spillers, Fillers and Thrillers!</w:t>
            </w:r>
            <w:r>
              <w:rPr>
                <w:rFonts w:ascii="Google Sans" w:eastAsia="Google Sans" w:hAnsi="Google Sans" w:cs="Google Sans"/>
                <w:color w:val="000000"/>
                <w:sz w:val="18"/>
                <w:szCs w:val="18"/>
              </w:rPr>
              <w:tab/>
              <w:t>11</w:t>
            </w:r>
          </w:hyperlink>
        </w:p>
        <w:p w14:paraId="43CD90A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dhy0ftnrvp2d">
            <w:r>
              <w:rPr>
                <w:rFonts w:ascii="Google Sans" w:eastAsia="Google Sans" w:hAnsi="Google Sans" w:cs="Google Sans"/>
                <w:color w:val="000000"/>
                <w:sz w:val="18"/>
                <w:szCs w:val="18"/>
              </w:rPr>
              <w:t>We've Got Rhythm: Musical Manipulatives to Enhance Learning</w:t>
            </w:r>
            <w:r>
              <w:rPr>
                <w:rFonts w:ascii="Google Sans" w:eastAsia="Google Sans" w:hAnsi="Google Sans" w:cs="Google Sans"/>
                <w:color w:val="000000"/>
                <w:sz w:val="18"/>
                <w:szCs w:val="18"/>
              </w:rPr>
              <w:tab/>
              <w:t>12</w:t>
            </w:r>
          </w:hyperlink>
        </w:p>
        <w:p w14:paraId="4033F951"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yb0dxqhcd61x">
            <w:r>
              <w:rPr>
                <w:rFonts w:ascii="Google Sans" w:eastAsia="Google Sans" w:hAnsi="Google Sans" w:cs="Google Sans"/>
                <w:color w:val="000000"/>
                <w:sz w:val="18"/>
                <w:szCs w:val="18"/>
              </w:rPr>
              <w:t>Puppet Power!</w:t>
            </w:r>
            <w:r>
              <w:rPr>
                <w:rFonts w:ascii="Google Sans" w:eastAsia="Google Sans" w:hAnsi="Google Sans" w:cs="Google Sans"/>
                <w:color w:val="000000"/>
                <w:sz w:val="18"/>
                <w:szCs w:val="18"/>
              </w:rPr>
              <w:tab/>
              <w:t>12</w:t>
            </w:r>
          </w:hyperlink>
        </w:p>
        <w:p w14:paraId="24F0624F"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m16jprr8b1bl">
            <w:r>
              <w:rPr>
                <w:rFonts w:ascii="Google Sans" w:eastAsia="Google Sans" w:hAnsi="Google Sans" w:cs="Google Sans"/>
                <w:color w:val="000000"/>
                <w:sz w:val="18"/>
                <w:szCs w:val="18"/>
              </w:rPr>
              <w:t>Bubbles 101</w:t>
            </w:r>
            <w:r>
              <w:rPr>
                <w:rFonts w:ascii="Google Sans" w:eastAsia="Google Sans" w:hAnsi="Google Sans" w:cs="Google Sans"/>
                <w:color w:val="000000"/>
                <w:sz w:val="18"/>
                <w:szCs w:val="18"/>
              </w:rPr>
              <w:tab/>
              <w:t>12</w:t>
            </w:r>
          </w:hyperlink>
        </w:p>
        <w:p w14:paraId="34F827E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h16juy4x9h6g">
            <w:r>
              <w:rPr>
                <w:rFonts w:ascii="Google Sans" w:eastAsia="Google Sans" w:hAnsi="Google Sans" w:cs="Google Sans"/>
                <w:color w:val="000000"/>
                <w:sz w:val="18"/>
                <w:szCs w:val="18"/>
              </w:rPr>
              <w:t>Agriculture, Snacks and Stories</w:t>
            </w:r>
            <w:r>
              <w:rPr>
                <w:rFonts w:ascii="Google Sans" w:eastAsia="Google Sans" w:hAnsi="Google Sans" w:cs="Google Sans"/>
                <w:color w:val="000000"/>
                <w:sz w:val="18"/>
                <w:szCs w:val="18"/>
              </w:rPr>
              <w:tab/>
              <w:t>12</w:t>
            </w:r>
          </w:hyperlink>
        </w:p>
        <w:p w14:paraId="2F205D8E" w14:textId="5A6D130C"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c0kewngdl8vg">
            <w:r>
              <w:rPr>
                <w:rFonts w:ascii="Google Sans" w:eastAsia="Google Sans" w:hAnsi="Google Sans" w:cs="Google Sans"/>
                <w:color w:val="000000"/>
                <w:sz w:val="18"/>
                <w:szCs w:val="18"/>
              </w:rPr>
              <w:t xml:space="preserve">Developing High-Quality Relationships in Early Childhood Education: Building Early Literacy, </w:t>
            </w:r>
            <w:r w:rsidR="00387DDC">
              <w:rPr>
                <w:rFonts w:ascii="Google Sans" w:eastAsia="Google Sans" w:hAnsi="Google Sans" w:cs="Google Sans"/>
                <w:color w:val="000000"/>
                <w:sz w:val="18"/>
                <w:szCs w:val="18"/>
              </w:rPr>
              <w:t xml:space="preserve">                        </w:t>
            </w:r>
            <w:r>
              <w:rPr>
                <w:rFonts w:ascii="Google Sans" w:eastAsia="Google Sans" w:hAnsi="Google Sans" w:cs="Google Sans"/>
                <w:color w:val="000000"/>
                <w:sz w:val="18"/>
                <w:szCs w:val="18"/>
              </w:rPr>
              <w:t>Executive Function, and Social Skills</w:t>
            </w:r>
            <w:r>
              <w:rPr>
                <w:rFonts w:ascii="Google Sans" w:eastAsia="Google Sans" w:hAnsi="Google Sans" w:cs="Google Sans"/>
                <w:color w:val="000000"/>
                <w:sz w:val="18"/>
                <w:szCs w:val="18"/>
              </w:rPr>
              <w:tab/>
              <w:t>13</w:t>
            </w:r>
          </w:hyperlink>
        </w:p>
        <w:p w14:paraId="07B1DBBE"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dwbvu9950nou">
            <w:r>
              <w:rPr>
                <w:rFonts w:ascii="Google Sans" w:eastAsia="Google Sans" w:hAnsi="Google Sans" w:cs="Google Sans"/>
                <w:color w:val="000000"/>
                <w:sz w:val="18"/>
                <w:szCs w:val="18"/>
              </w:rPr>
              <w:t>What are We Thankful for? Animals that Enrich our Lives</w:t>
            </w:r>
            <w:r>
              <w:rPr>
                <w:rFonts w:ascii="Google Sans" w:eastAsia="Google Sans" w:hAnsi="Google Sans" w:cs="Google Sans"/>
                <w:color w:val="000000"/>
                <w:sz w:val="18"/>
                <w:szCs w:val="18"/>
              </w:rPr>
              <w:tab/>
              <w:t>13</w:t>
            </w:r>
          </w:hyperlink>
        </w:p>
        <w:p w14:paraId="4D47C29E"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h3dsxtw9fpt6">
            <w:r>
              <w:rPr>
                <w:rFonts w:ascii="Google Sans" w:eastAsia="Google Sans" w:hAnsi="Google Sans" w:cs="Google Sans"/>
                <w:color w:val="000000"/>
                <w:sz w:val="18"/>
                <w:szCs w:val="18"/>
              </w:rPr>
              <w:t>Simple Songs and Chants that Connect us to Each Other and Nature</w:t>
            </w:r>
            <w:r>
              <w:rPr>
                <w:rFonts w:ascii="Google Sans" w:eastAsia="Google Sans" w:hAnsi="Google Sans" w:cs="Google Sans"/>
                <w:color w:val="000000"/>
                <w:sz w:val="18"/>
                <w:szCs w:val="18"/>
              </w:rPr>
              <w:tab/>
              <w:t>13</w:t>
            </w:r>
          </w:hyperlink>
        </w:p>
        <w:p w14:paraId="550202E3"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rhamvhillsex">
            <w:r>
              <w:rPr>
                <w:rFonts w:ascii="Google Sans" w:eastAsia="Google Sans" w:hAnsi="Google Sans" w:cs="Google Sans"/>
                <w:color w:val="000000"/>
                <w:sz w:val="18"/>
                <w:szCs w:val="18"/>
              </w:rPr>
              <w:t>Exploring the Fiber Arts</w:t>
            </w:r>
            <w:r>
              <w:rPr>
                <w:rFonts w:ascii="Google Sans" w:eastAsia="Google Sans" w:hAnsi="Google Sans" w:cs="Google Sans"/>
                <w:color w:val="000000"/>
                <w:sz w:val="18"/>
                <w:szCs w:val="18"/>
              </w:rPr>
              <w:tab/>
              <w:t>13</w:t>
            </w:r>
          </w:hyperlink>
        </w:p>
        <w:p w14:paraId="49358FFD"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yy9bx9dozwcu">
            <w:r>
              <w:rPr>
                <w:rFonts w:ascii="Google Sans" w:eastAsia="Google Sans" w:hAnsi="Google Sans" w:cs="Google Sans"/>
                <w:b/>
                <w:bCs/>
                <w:color w:val="000000"/>
                <w:sz w:val="22"/>
                <w:szCs w:val="22"/>
              </w:rPr>
              <w:t>Observation, Screening, and Assessment</w:t>
            </w:r>
            <w:r>
              <w:rPr>
                <w:rFonts w:ascii="Google Sans" w:eastAsia="Google Sans" w:hAnsi="Google Sans" w:cs="Google Sans"/>
                <w:b/>
                <w:bCs/>
                <w:color w:val="000000"/>
                <w:sz w:val="22"/>
                <w:szCs w:val="22"/>
              </w:rPr>
              <w:tab/>
              <w:t>14</w:t>
            </w:r>
          </w:hyperlink>
        </w:p>
        <w:p w14:paraId="26E1A85D"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qn3gtyql4qzc">
            <w:r>
              <w:rPr>
                <w:rFonts w:ascii="Google Sans" w:eastAsia="Google Sans" w:hAnsi="Google Sans" w:cs="Google Sans"/>
                <w:color w:val="000000"/>
                <w:sz w:val="18"/>
                <w:szCs w:val="18"/>
              </w:rPr>
              <w:t>Using Authentic Assessment to Understand Social Emotional Development</w:t>
            </w:r>
            <w:r>
              <w:rPr>
                <w:rFonts w:ascii="Google Sans" w:eastAsia="Google Sans" w:hAnsi="Google Sans" w:cs="Google Sans"/>
                <w:color w:val="000000"/>
                <w:sz w:val="18"/>
                <w:szCs w:val="18"/>
              </w:rPr>
              <w:tab/>
              <w:t>14</w:t>
            </w:r>
          </w:hyperlink>
        </w:p>
        <w:p w14:paraId="4E50A150" w14:textId="77777777" w:rsidR="00387DDC" w:rsidRDefault="00387DDC">
          <w:r>
            <w:br w:type="page"/>
          </w:r>
        </w:p>
        <w:p w14:paraId="36EFA320" w14:textId="5324C61B" w:rsidR="00387DDC" w:rsidRPr="00387DDC" w:rsidRDefault="00387DDC" w:rsidP="00387DDC">
          <w:pPr>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Table of Contents</w:t>
          </w:r>
        </w:p>
        <w:p w14:paraId="3A04CE41" w14:textId="04911EA0"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sp132zhfnte5">
            <w:r>
              <w:rPr>
                <w:rFonts w:ascii="Google Sans" w:eastAsia="Google Sans" w:hAnsi="Google Sans" w:cs="Google Sans"/>
                <w:b/>
                <w:bCs/>
                <w:color w:val="000000"/>
                <w:sz w:val="22"/>
                <w:szCs w:val="22"/>
              </w:rPr>
              <w:t>Planning, Reflection, and Evaluation</w:t>
            </w:r>
            <w:r>
              <w:rPr>
                <w:rFonts w:ascii="Google Sans" w:eastAsia="Google Sans" w:hAnsi="Google Sans" w:cs="Google Sans"/>
                <w:b/>
                <w:bCs/>
                <w:color w:val="000000"/>
                <w:sz w:val="22"/>
                <w:szCs w:val="22"/>
              </w:rPr>
              <w:tab/>
              <w:t>15</w:t>
            </w:r>
          </w:hyperlink>
        </w:p>
        <w:p w14:paraId="65695E9D"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9k24aj9uyzsm">
            <w:r>
              <w:rPr>
                <w:rFonts w:ascii="Google Sans" w:eastAsia="Google Sans" w:hAnsi="Google Sans" w:cs="Google Sans"/>
                <w:color w:val="000000"/>
                <w:sz w:val="18"/>
                <w:szCs w:val="18"/>
              </w:rPr>
              <w:t>Get Kids Ready: Understanding Wisconsin's School Readiness Program</w:t>
            </w:r>
            <w:r>
              <w:rPr>
                <w:rFonts w:ascii="Google Sans" w:eastAsia="Google Sans" w:hAnsi="Google Sans" w:cs="Google Sans"/>
                <w:color w:val="000000"/>
                <w:sz w:val="18"/>
                <w:szCs w:val="18"/>
              </w:rPr>
              <w:tab/>
              <w:t>15</w:t>
            </w:r>
          </w:hyperlink>
        </w:p>
        <w:p w14:paraId="165FA66C"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1014lj5piw0k">
            <w:r>
              <w:rPr>
                <w:rFonts w:ascii="Google Sans" w:eastAsia="Google Sans" w:hAnsi="Google Sans" w:cs="Google Sans"/>
                <w:b/>
                <w:bCs/>
                <w:color w:val="000000"/>
                <w:sz w:val="22"/>
                <w:szCs w:val="22"/>
              </w:rPr>
              <w:t>Professionalism</w:t>
            </w:r>
            <w:r>
              <w:rPr>
                <w:rFonts w:ascii="Google Sans" w:eastAsia="Google Sans" w:hAnsi="Google Sans" w:cs="Google Sans"/>
                <w:b/>
                <w:bCs/>
                <w:color w:val="000000"/>
                <w:sz w:val="22"/>
                <w:szCs w:val="22"/>
              </w:rPr>
              <w:tab/>
              <w:t>16</w:t>
            </w:r>
          </w:hyperlink>
        </w:p>
        <w:p w14:paraId="6E803A99"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boai1ldhs8oz">
            <w:r>
              <w:rPr>
                <w:rFonts w:ascii="Google Sans" w:eastAsia="Google Sans" w:hAnsi="Google Sans" w:cs="Google Sans"/>
                <w:color w:val="000000"/>
                <w:sz w:val="18"/>
                <w:szCs w:val="18"/>
              </w:rPr>
              <w:t>Stress and Resilience: Strengthening Well-Being for Early Childhood Professionals</w:t>
            </w:r>
            <w:r>
              <w:rPr>
                <w:rFonts w:ascii="Google Sans" w:eastAsia="Google Sans" w:hAnsi="Google Sans" w:cs="Google Sans"/>
                <w:color w:val="000000"/>
                <w:sz w:val="18"/>
                <w:szCs w:val="18"/>
              </w:rPr>
              <w:tab/>
              <w:t>16</w:t>
            </w:r>
          </w:hyperlink>
        </w:p>
        <w:p w14:paraId="4854F6B8"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bwpbzsd4ompu">
            <w:r>
              <w:rPr>
                <w:rFonts w:ascii="Google Sans" w:eastAsia="Google Sans" w:hAnsi="Google Sans" w:cs="Google Sans"/>
                <w:color w:val="000000"/>
                <w:sz w:val="18"/>
                <w:szCs w:val="18"/>
              </w:rPr>
              <w:t>Fill Your Cup: Protect Your Peace, Find Your Joy: A Resilience Refresh</w:t>
            </w:r>
            <w:r>
              <w:rPr>
                <w:rFonts w:ascii="Google Sans" w:eastAsia="Google Sans" w:hAnsi="Google Sans" w:cs="Google Sans"/>
                <w:color w:val="000000"/>
                <w:sz w:val="18"/>
                <w:szCs w:val="18"/>
              </w:rPr>
              <w:tab/>
              <w:t>16</w:t>
            </w:r>
          </w:hyperlink>
        </w:p>
        <w:p w14:paraId="7E89C37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c6x30qcj2tax">
            <w:r>
              <w:rPr>
                <w:rFonts w:ascii="Google Sans" w:eastAsia="Google Sans" w:hAnsi="Google Sans" w:cs="Google Sans"/>
                <w:color w:val="000000"/>
                <w:sz w:val="18"/>
                <w:szCs w:val="18"/>
              </w:rPr>
              <w:t>Being the Star You Are! Mastering Stressful Moments So You Can Truly Shine</w:t>
            </w:r>
            <w:r>
              <w:rPr>
                <w:rFonts w:ascii="Google Sans" w:eastAsia="Google Sans" w:hAnsi="Google Sans" w:cs="Google Sans"/>
                <w:color w:val="000000"/>
                <w:sz w:val="18"/>
                <w:szCs w:val="18"/>
              </w:rPr>
              <w:tab/>
              <w:t>16</w:t>
            </w:r>
          </w:hyperlink>
        </w:p>
        <w:p w14:paraId="061D79AA"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nm2ccsrmpopr">
            <w:r>
              <w:rPr>
                <w:rFonts w:ascii="Google Sans" w:eastAsia="Google Sans" w:hAnsi="Google Sans" w:cs="Google Sans"/>
                <w:color w:val="000000"/>
                <w:sz w:val="18"/>
                <w:szCs w:val="18"/>
              </w:rPr>
              <w:t>Caring for Ourselves so We Can Care for Others: Being a Piece of the Puzzle Without Falling to Pieces!</w:t>
            </w:r>
            <w:r>
              <w:rPr>
                <w:rFonts w:ascii="Google Sans" w:eastAsia="Google Sans" w:hAnsi="Google Sans" w:cs="Google Sans"/>
                <w:color w:val="000000"/>
                <w:sz w:val="18"/>
                <w:szCs w:val="18"/>
              </w:rPr>
              <w:tab/>
              <w:t>17</w:t>
            </w:r>
          </w:hyperlink>
        </w:p>
        <w:p w14:paraId="33D12DEC"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ismg9tkkqgfw">
            <w:r>
              <w:rPr>
                <w:rFonts w:ascii="Google Sans" w:eastAsia="Google Sans" w:hAnsi="Google Sans" w:cs="Google Sans"/>
                <w:color w:val="000000"/>
                <w:sz w:val="18"/>
                <w:szCs w:val="18"/>
              </w:rPr>
              <w:t>Your Path, Your Potential: Exploring Careers in Early Childhood Education</w:t>
            </w:r>
            <w:r>
              <w:rPr>
                <w:rFonts w:ascii="Google Sans" w:eastAsia="Google Sans" w:hAnsi="Google Sans" w:cs="Google Sans"/>
                <w:color w:val="000000"/>
                <w:sz w:val="18"/>
                <w:szCs w:val="18"/>
              </w:rPr>
              <w:tab/>
              <w:t>17</w:t>
            </w:r>
          </w:hyperlink>
        </w:p>
        <w:p w14:paraId="7ADB954A" w14:textId="77777777" w:rsidR="00860E4D" w:rsidRDefault="00E140DB">
          <w:pPr>
            <w:widowControl w:val="0"/>
            <w:tabs>
              <w:tab w:val="right" w:leader="dot" w:pos="12000"/>
            </w:tabs>
            <w:spacing w:before="60" w:after="0" w:line="240" w:lineRule="auto"/>
            <w:rPr>
              <w:rFonts w:ascii="Arial" w:eastAsia="Arial" w:hAnsi="Arial" w:cs="Arial"/>
              <w:b/>
              <w:bCs/>
              <w:color w:val="000000"/>
              <w:sz w:val="22"/>
              <w:szCs w:val="22"/>
            </w:rPr>
          </w:pPr>
          <w:hyperlink w:anchor="_heading=h.30a12n8ihka6">
            <w:r>
              <w:rPr>
                <w:rFonts w:ascii="Google Sans" w:eastAsia="Google Sans" w:hAnsi="Google Sans" w:cs="Google Sans"/>
                <w:b/>
                <w:bCs/>
                <w:color w:val="000000"/>
                <w:sz w:val="22"/>
                <w:szCs w:val="22"/>
              </w:rPr>
              <w:t>Special Needs, Disabilities, and Inclusive Practices</w:t>
            </w:r>
            <w:r>
              <w:rPr>
                <w:rFonts w:ascii="Google Sans" w:eastAsia="Google Sans" w:hAnsi="Google Sans" w:cs="Google Sans"/>
                <w:b/>
                <w:bCs/>
                <w:color w:val="000000"/>
                <w:sz w:val="22"/>
                <w:szCs w:val="22"/>
              </w:rPr>
              <w:tab/>
              <w:t>18</w:t>
            </w:r>
          </w:hyperlink>
        </w:p>
        <w:p w14:paraId="54FB40ED" w14:textId="3F39C578"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hcumy57blbr3">
            <w:r>
              <w:rPr>
                <w:rFonts w:ascii="Google Sans" w:eastAsia="Google Sans" w:hAnsi="Google Sans" w:cs="Google Sans"/>
                <w:color w:val="000000"/>
                <w:sz w:val="18"/>
                <w:szCs w:val="18"/>
              </w:rPr>
              <w:t xml:space="preserve">Promoting Inclusion of Preverbal, Low Verbal, and Non-Speaking Children Through </w:t>
            </w:r>
            <w:r w:rsidR="00387DDC">
              <w:rPr>
                <w:rFonts w:ascii="Google Sans" w:eastAsia="Google Sans" w:hAnsi="Google Sans" w:cs="Google Sans"/>
                <w:color w:val="000000"/>
                <w:sz w:val="18"/>
                <w:szCs w:val="18"/>
              </w:rPr>
              <w:t xml:space="preserve">                                     </w:t>
            </w:r>
            <w:r>
              <w:rPr>
                <w:rFonts w:ascii="Google Sans" w:eastAsia="Google Sans" w:hAnsi="Google Sans" w:cs="Google Sans"/>
                <w:color w:val="000000"/>
                <w:sz w:val="18"/>
                <w:szCs w:val="18"/>
              </w:rPr>
              <w:t xml:space="preserve">Multimodal </w:t>
            </w:r>
            <w:r>
              <w:rPr>
                <w:rFonts w:ascii="Google Sans" w:eastAsia="Google Sans" w:hAnsi="Google Sans" w:cs="Google Sans"/>
                <w:color w:val="000000"/>
                <w:sz w:val="18"/>
                <w:szCs w:val="18"/>
              </w:rPr>
              <w:t>Communication</w:t>
            </w:r>
            <w:r>
              <w:rPr>
                <w:rFonts w:ascii="Google Sans" w:eastAsia="Google Sans" w:hAnsi="Google Sans" w:cs="Google Sans"/>
                <w:color w:val="000000"/>
                <w:sz w:val="18"/>
                <w:szCs w:val="18"/>
              </w:rPr>
              <w:tab/>
              <w:t>18</w:t>
            </w:r>
          </w:hyperlink>
        </w:p>
        <w:p w14:paraId="45F6A67A"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v7375bodbwaw">
            <w:r>
              <w:rPr>
                <w:rFonts w:ascii="Google Sans" w:eastAsia="Google Sans" w:hAnsi="Google Sans" w:cs="Google Sans"/>
                <w:color w:val="000000"/>
                <w:sz w:val="18"/>
                <w:szCs w:val="18"/>
              </w:rPr>
              <w:t>Collaboration: Empowering Each Other to Impact Learning</w:t>
            </w:r>
            <w:r>
              <w:rPr>
                <w:rFonts w:ascii="Google Sans" w:eastAsia="Google Sans" w:hAnsi="Google Sans" w:cs="Google Sans"/>
                <w:color w:val="000000"/>
                <w:sz w:val="18"/>
                <w:szCs w:val="18"/>
              </w:rPr>
              <w:tab/>
              <w:t>18</w:t>
            </w:r>
          </w:hyperlink>
        </w:p>
        <w:p w14:paraId="225D831E"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ujor0wps4v05">
            <w:r>
              <w:rPr>
                <w:rFonts w:ascii="Google Sans" w:eastAsia="Google Sans" w:hAnsi="Google Sans" w:cs="Google Sans"/>
                <w:color w:val="000000"/>
                <w:sz w:val="18"/>
                <w:szCs w:val="18"/>
              </w:rPr>
              <w:t>Development Happens Here: Partnering to Support Infants and Toddlers with Disabilities in Natural Environments</w:t>
            </w:r>
            <w:r>
              <w:rPr>
                <w:rFonts w:ascii="Google Sans" w:eastAsia="Google Sans" w:hAnsi="Google Sans" w:cs="Google Sans"/>
                <w:color w:val="000000"/>
                <w:sz w:val="18"/>
                <w:szCs w:val="18"/>
              </w:rPr>
              <w:tab/>
              <w:t>18</w:t>
            </w:r>
          </w:hyperlink>
        </w:p>
        <w:p w14:paraId="787BE5D8"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cp99aixrmnvn">
            <w:r>
              <w:rPr>
                <w:rFonts w:ascii="Google Sans" w:eastAsia="Google Sans" w:hAnsi="Google Sans" w:cs="Google Sans"/>
                <w:color w:val="000000"/>
                <w:sz w:val="18"/>
                <w:szCs w:val="18"/>
              </w:rPr>
              <w:t>Collaboration in Itinerant ECSE Services within Community-Based Settings</w:t>
            </w:r>
            <w:r>
              <w:rPr>
                <w:rFonts w:ascii="Google Sans" w:eastAsia="Google Sans" w:hAnsi="Google Sans" w:cs="Google Sans"/>
                <w:color w:val="000000"/>
                <w:sz w:val="18"/>
                <w:szCs w:val="18"/>
              </w:rPr>
              <w:tab/>
              <w:t>19</w:t>
            </w:r>
          </w:hyperlink>
        </w:p>
        <w:p w14:paraId="442D8867"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ebequ2v0rajp">
            <w:r>
              <w:rPr>
                <w:rFonts w:ascii="Google Sans" w:eastAsia="Google Sans" w:hAnsi="Google Sans" w:cs="Google Sans"/>
                <w:color w:val="000000"/>
                <w:sz w:val="18"/>
                <w:szCs w:val="18"/>
              </w:rPr>
              <w:t>Understanding ADHD Beyond Executive Function: Mindset, Emotional Regulation &amp; Rejection Sensitivity Revealed</w:t>
            </w:r>
            <w:r>
              <w:rPr>
                <w:rFonts w:ascii="Google Sans" w:eastAsia="Google Sans" w:hAnsi="Google Sans" w:cs="Google Sans"/>
                <w:color w:val="000000"/>
                <w:sz w:val="18"/>
                <w:szCs w:val="18"/>
              </w:rPr>
              <w:tab/>
              <w:t>19</w:t>
            </w:r>
          </w:hyperlink>
        </w:p>
        <w:p w14:paraId="21D6B7DA"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ga04uh0cjfs">
            <w:r>
              <w:rPr>
                <w:rFonts w:ascii="Google Sans" w:eastAsia="Google Sans" w:hAnsi="Google Sans" w:cs="Google Sans"/>
                <w:color w:val="000000"/>
                <w:sz w:val="18"/>
                <w:szCs w:val="18"/>
              </w:rPr>
              <w:t>Reading for Belonging: Disability and  Neurodivergence in Early Literacy Texts</w:t>
            </w:r>
            <w:r>
              <w:rPr>
                <w:rFonts w:ascii="Google Sans" w:eastAsia="Google Sans" w:hAnsi="Google Sans" w:cs="Google Sans"/>
                <w:color w:val="000000"/>
                <w:sz w:val="18"/>
                <w:szCs w:val="18"/>
              </w:rPr>
              <w:tab/>
              <w:t>19</w:t>
            </w:r>
          </w:hyperlink>
        </w:p>
        <w:p w14:paraId="4557F745" w14:textId="77777777" w:rsidR="00860E4D" w:rsidRDefault="00E140DB">
          <w:pPr>
            <w:widowControl w:val="0"/>
            <w:tabs>
              <w:tab w:val="right" w:leader="dot" w:pos="12000"/>
            </w:tabs>
            <w:spacing w:before="60" w:after="0" w:line="240" w:lineRule="auto"/>
            <w:ind w:left="360"/>
            <w:rPr>
              <w:rFonts w:ascii="Arial" w:eastAsia="Arial" w:hAnsi="Arial" w:cs="Arial"/>
              <w:color w:val="000000"/>
              <w:sz w:val="22"/>
              <w:szCs w:val="22"/>
            </w:rPr>
          </w:pPr>
          <w:hyperlink w:anchor="_heading=h.7upe0iextloe">
            <w:r>
              <w:rPr>
                <w:rFonts w:ascii="Google Sans" w:eastAsia="Google Sans" w:hAnsi="Google Sans" w:cs="Google Sans"/>
                <w:color w:val="000000"/>
                <w:sz w:val="18"/>
                <w:szCs w:val="18"/>
              </w:rPr>
              <w:t>Little Learners, Big Potential: Supporting Children Who are Deaf or Hard of Hearing in Early Childhood Classrooms</w:t>
            </w:r>
            <w:r>
              <w:rPr>
                <w:rFonts w:ascii="Google Sans" w:eastAsia="Google Sans" w:hAnsi="Google Sans" w:cs="Google Sans"/>
                <w:color w:val="000000"/>
                <w:sz w:val="18"/>
                <w:szCs w:val="18"/>
              </w:rPr>
              <w:tab/>
              <w:t>20</w:t>
            </w:r>
          </w:hyperlink>
          <w:r>
            <w:fldChar w:fldCharType="end"/>
          </w:r>
        </w:p>
      </w:sdtContent>
    </w:sdt>
    <w:p w14:paraId="5AB5DA12" w14:textId="77777777" w:rsidR="00860E4D" w:rsidRDefault="00860E4D">
      <w:pPr>
        <w:rPr>
          <w:rFonts w:ascii="Google Sans" w:eastAsia="Google Sans" w:hAnsi="Google Sans" w:cs="Google Sans"/>
          <w:sz w:val="22"/>
          <w:szCs w:val="22"/>
        </w:rPr>
      </w:pPr>
    </w:p>
    <w:p w14:paraId="0D7BD3BC" w14:textId="77777777" w:rsidR="00860E4D" w:rsidRDefault="00860E4D">
      <w:pPr>
        <w:jc w:val="center"/>
        <w:rPr>
          <w:rFonts w:ascii="Google Sans" w:eastAsia="Google Sans" w:hAnsi="Google Sans" w:cs="Google Sans"/>
          <w:b/>
          <w:bCs/>
          <w:color w:val="512884"/>
          <w:sz w:val="36"/>
          <w:szCs w:val="36"/>
        </w:rPr>
      </w:pPr>
    </w:p>
    <w:p w14:paraId="62769C0D" w14:textId="77777777" w:rsidR="00860E4D" w:rsidRDefault="00860E4D">
      <w:pPr>
        <w:rPr>
          <w:b/>
          <w:bCs/>
        </w:rPr>
      </w:pPr>
    </w:p>
    <w:p w14:paraId="7B4D86DF" w14:textId="77777777" w:rsidR="00860E4D" w:rsidRDefault="00860E4D">
      <w:pPr>
        <w:rPr>
          <w:b/>
          <w:bCs/>
        </w:rPr>
      </w:pPr>
    </w:p>
    <w:p w14:paraId="683C0548" w14:textId="77777777" w:rsidR="00860E4D" w:rsidRDefault="00860E4D">
      <w:pPr>
        <w:rPr>
          <w:b/>
          <w:bCs/>
        </w:rPr>
      </w:pPr>
    </w:p>
    <w:p w14:paraId="61A38720" w14:textId="77777777" w:rsidR="00860E4D" w:rsidRDefault="00860E4D">
      <w:pPr>
        <w:rPr>
          <w:b/>
          <w:bCs/>
        </w:rPr>
      </w:pPr>
    </w:p>
    <w:p w14:paraId="5983CD03" w14:textId="77777777" w:rsidR="00860E4D" w:rsidRDefault="00E140DB">
      <w:pPr>
        <w:rPr>
          <w:b/>
          <w:bCs/>
          <w:color w:val="512884"/>
          <w:sz w:val="36"/>
          <w:szCs w:val="36"/>
        </w:rPr>
      </w:pPr>
      <w:r>
        <w:br w:type="page"/>
      </w:r>
    </w:p>
    <w:p w14:paraId="305CC5A1"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2"/>
          <w:szCs w:val="2"/>
        </w:rPr>
      </w:pPr>
      <w:bookmarkStart w:id="0" w:name="_heading=h.v2sd553ifqjh" w:colFirst="0" w:colLast="0"/>
      <w:bookmarkEnd w:id="0"/>
      <w:r>
        <w:rPr>
          <w:rFonts w:ascii="Google Sans" w:eastAsia="Google Sans" w:hAnsi="Google Sans" w:cs="Google Sans"/>
          <w:b/>
          <w:bCs/>
          <w:color w:val="512884"/>
          <w:sz w:val="32"/>
          <w:szCs w:val="32"/>
        </w:rPr>
        <w:lastRenderedPageBreak/>
        <w:t>Administration</w:t>
      </w:r>
    </w:p>
    <w:p w14:paraId="72168DA6" w14:textId="77777777" w:rsidR="00860E4D" w:rsidRDefault="00860E4D">
      <w:pPr>
        <w:pStyle w:val="Heading2"/>
        <w:spacing w:line="240" w:lineRule="auto"/>
        <w:rPr>
          <w:rFonts w:ascii="Google Sans" w:eastAsia="Google Sans" w:hAnsi="Google Sans" w:cs="Google Sans"/>
          <w:b/>
          <w:bCs/>
          <w:color w:val="512884"/>
          <w:sz w:val="2"/>
          <w:szCs w:val="2"/>
        </w:rPr>
      </w:pPr>
      <w:bookmarkStart w:id="1" w:name="_heading=h.r6hhx0nqug88" w:colFirst="0" w:colLast="0"/>
      <w:bookmarkEnd w:id="1"/>
    </w:p>
    <w:p w14:paraId="6645032D" w14:textId="77777777" w:rsidR="00860E4D" w:rsidRDefault="00E140DB">
      <w:pPr>
        <w:pStyle w:val="Heading2"/>
        <w:spacing w:line="240" w:lineRule="auto"/>
        <w:rPr>
          <w:rFonts w:ascii="Google Sans" w:eastAsia="Google Sans" w:hAnsi="Google Sans" w:cs="Google Sans"/>
          <w:b/>
          <w:bCs/>
          <w:color w:val="512884"/>
          <w:sz w:val="24"/>
          <w:szCs w:val="24"/>
        </w:rPr>
      </w:pPr>
      <w:bookmarkStart w:id="2" w:name="_heading=h.jr5lut3r6kwg" w:colFirst="0" w:colLast="0"/>
      <w:bookmarkEnd w:id="2"/>
      <w:r>
        <w:rPr>
          <w:rFonts w:ascii="Google Sans" w:eastAsia="Google Sans" w:hAnsi="Google Sans" w:cs="Google Sans"/>
          <w:b/>
          <w:bCs/>
          <w:color w:val="512884"/>
          <w:sz w:val="24"/>
          <w:szCs w:val="24"/>
        </w:rPr>
        <w:t>Raise Educators Wages, Lower Turnover and Increase Quality through Scale: A Secret to Greater Success</w:t>
      </w:r>
    </w:p>
    <w:p w14:paraId="0097C884"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Bob Davis | Owner/President</w:t>
      </w:r>
    </w:p>
    <w:p w14:paraId="59F42A65"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Inspire Early Childhood and Little Explorers</w:t>
      </w:r>
    </w:p>
    <w:p w14:paraId="070B589C" w14:textId="340A270B" w:rsidR="00860E4D" w:rsidRDefault="00387DDC">
      <w:pPr>
        <w:spacing w:line="240" w:lineRule="auto"/>
        <w:jc w:val="both"/>
        <w:rPr>
          <w:b/>
          <w:bCs/>
          <w:color w:val="512884"/>
          <w:sz w:val="2"/>
          <w:szCs w:val="2"/>
        </w:rPr>
      </w:pPr>
      <w:r>
        <w:rPr>
          <w:rFonts w:ascii="Google Sans" w:eastAsia="Google Sans" w:hAnsi="Google Sans" w:cs="Google Sans"/>
          <w:sz w:val="20"/>
          <w:szCs w:val="20"/>
        </w:rPr>
        <w:t>Our</w:t>
      </w:r>
      <w:r w:rsidR="00E140DB">
        <w:rPr>
          <w:rFonts w:ascii="Google Sans" w:eastAsia="Google Sans" w:hAnsi="Google Sans" w:cs="Google Sans"/>
          <w:sz w:val="20"/>
          <w:szCs w:val="20"/>
        </w:rPr>
        <w:t xml:space="preserve"> Early Childhood Education field is in crisis. One of the main reasons for this crisis is that our educators are usually paid very low wages. The average wage in WI is around $15 an hour. That's just not competitive in today’s world. As a result, many great educators have left the field. How can we change this trend and reestablish a skilled and </w:t>
      </w:r>
      <w:r>
        <w:rPr>
          <w:rFonts w:ascii="Google Sans" w:eastAsia="Google Sans" w:hAnsi="Google Sans" w:cs="Google Sans"/>
          <w:sz w:val="20"/>
          <w:szCs w:val="20"/>
        </w:rPr>
        <w:t>well-compensated</w:t>
      </w:r>
      <w:r w:rsidR="00E140DB">
        <w:rPr>
          <w:rFonts w:ascii="Google Sans" w:eastAsia="Google Sans" w:hAnsi="Google Sans" w:cs="Google Sans"/>
          <w:sz w:val="20"/>
          <w:szCs w:val="20"/>
        </w:rPr>
        <w:t xml:space="preserve"> workforce? This presentation is about "economies of scale". As schools get larger, some expenses do not grow linearly with income. That produces extra margin which can be used in several ways, one of which is raising educator wages. See models of how this can work in different sized schools with different tuition rates, wages and staffing. Let’s discuss the advantages and challenges of using this strategy to strengthen your school's economic system and how this strategy could potentially be used to solve t</w:t>
      </w:r>
      <w:r w:rsidR="00E140DB">
        <w:rPr>
          <w:rFonts w:ascii="Google Sans" w:eastAsia="Google Sans" w:hAnsi="Google Sans" w:cs="Google Sans"/>
          <w:sz w:val="20"/>
          <w:szCs w:val="20"/>
        </w:rPr>
        <w:t>he EC workforce shortage in about 75% of WI communities.</w:t>
      </w:r>
    </w:p>
    <w:p w14:paraId="59531789" w14:textId="77777777" w:rsidR="00860E4D" w:rsidRDefault="00860E4D">
      <w:pPr>
        <w:spacing w:line="240" w:lineRule="auto"/>
        <w:rPr>
          <w:b/>
          <w:bCs/>
          <w:color w:val="512884"/>
          <w:sz w:val="2"/>
          <w:szCs w:val="2"/>
        </w:rPr>
      </w:pPr>
    </w:p>
    <w:p w14:paraId="63BACBD1" w14:textId="77777777" w:rsidR="00860E4D" w:rsidRDefault="00E140DB">
      <w:pPr>
        <w:pStyle w:val="Heading2"/>
        <w:spacing w:line="240" w:lineRule="auto"/>
        <w:rPr>
          <w:rFonts w:ascii="Google Sans" w:eastAsia="Google Sans" w:hAnsi="Google Sans" w:cs="Google Sans"/>
          <w:b/>
          <w:bCs/>
          <w:color w:val="512884"/>
          <w:sz w:val="24"/>
          <w:szCs w:val="24"/>
        </w:rPr>
      </w:pPr>
      <w:bookmarkStart w:id="3" w:name="_heading=h.4pfqvyiyrgfl" w:colFirst="0" w:colLast="0"/>
      <w:bookmarkEnd w:id="3"/>
      <w:r>
        <w:rPr>
          <w:rFonts w:ascii="Google Sans" w:eastAsia="Google Sans" w:hAnsi="Google Sans" w:cs="Google Sans"/>
          <w:b/>
          <w:bCs/>
          <w:color w:val="512884"/>
          <w:sz w:val="24"/>
          <w:szCs w:val="24"/>
        </w:rPr>
        <w:t>From Chaos to Clarity: Meeting Makeovers</w:t>
      </w:r>
    </w:p>
    <w:p w14:paraId="102A0418"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Michelle Doughty | School Age Director</w:t>
      </w:r>
    </w:p>
    <w:p w14:paraId="36EBC72A"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Kettle Moraine YMCA</w:t>
      </w:r>
    </w:p>
    <w:p w14:paraId="0E4463D0" w14:textId="3D33C8FE" w:rsidR="00860E4D" w:rsidRDefault="00E140DB">
      <w:pPr>
        <w:spacing w:line="240" w:lineRule="auto"/>
        <w:jc w:val="both"/>
        <w:rPr>
          <w:rFonts w:ascii="Google Sans" w:eastAsia="Google Sans" w:hAnsi="Google Sans" w:cs="Google Sans"/>
          <w:color w:val="512884"/>
          <w:sz w:val="32"/>
          <w:szCs w:val="32"/>
        </w:rPr>
      </w:pPr>
      <w:r>
        <w:rPr>
          <w:rFonts w:ascii="Google Sans" w:eastAsia="Google Sans" w:hAnsi="Google Sans" w:cs="Google Sans"/>
          <w:sz w:val="20"/>
          <w:szCs w:val="20"/>
        </w:rPr>
        <w:t xml:space="preserve">Running a staff meeting shouldn’t feel like herding cats, putting out fires, or performing on stage after an </w:t>
      </w:r>
      <w:r w:rsidR="00387DDC">
        <w:rPr>
          <w:rFonts w:ascii="Google Sans" w:eastAsia="Google Sans" w:hAnsi="Google Sans" w:cs="Google Sans"/>
          <w:sz w:val="20"/>
          <w:szCs w:val="20"/>
        </w:rPr>
        <w:t>eight-hour</w:t>
      </w:r>
      <w:r>
        <w:rPr>
          <w:rFonts w:ascii="Google Sans" w:eastAsia="Google Sans" w:hAnsi="Google Sans" w:cs="Google Sans"/>
          <w:sz w:val="20"/>
          <w:szCs w:val="20"/>
        </w:rPr>
        <w:t xml:space="preserve"> shift with kids — and yet, it often does. In this engaging workshop leaders will learn how to transform their staff meetings from something employees dread into something they </w:t>
      </w:r>
      <w:r w:rsidR="00387DDC">
        <w:rPr>
          <w:rFonts w:ascii="Google Sans" w:eastAsia="Google Sans" w:hAnsi="Google Sans" w:cs="Google Sans"/>
          <w:sz w:val="20"/>
          <w:szCs w:val="20"/>
        </w:rPr>
        <w:t>look</w:t>
      </w:r>
      <w:r>
        <w:rPr>
          <w:rFonts w:ascii="Google Sans" w:eastAsia="Google Sans" w:hAnsi="Google Sans" w:cs="Google Sans"/>
          <w:sz w:val="20"/>
          <w:szCs w:val="20"/>
        </w:rPr>
        <w:t xml:space="preserve"> forward to (yes, it’s possible!). You’ll leave with a practical meeting blueprint that boosts engagement, minimizes frustration, and sets your team up for success… all without needing superhero powers.</w:t>
      </w:r>
    </w:p>
    <w:p w14:paraId="70B5D5F6" w14:textId="77777777" w:rsidR="00860E4D" w:rsidRDefault="00860E4D">
      <w:pPr>
        <w:pStyle w:val="Heading2"/>
        <w:spacing w:line="240" w:lineRule="auto"/>
        <w:rPr>
          <w:rFonts w:ascii="Google Sans" w:eastAsia="Google Sans" w:hAnsi="Google Sans" w:cs="Google Sans"/>
          <w:b/>
          <w:bCs/>
          <w:color w:val="512884"/>
          <w:sz w:val="2"/>
          <w:szCs w:val="2"/>
        </w:rPr>
      </w:pPr>
      <w:bookmarkStart w:id="4" w:name="_heading=h.ypy9ez6xuj0" w:colFirst="0" w:colLast="0"/>
      <w:bookmarkEnd w:id="4"/>
    </w:p>
    <w:p w14:paraId="0ADE2F70" w14:textId="77777777" w:rsidR="00860E4D" w:rsidRDefault="00E140DB">
      <w:pPr>
        <w:pStyle w:val="Heading2"/>
        <w:spacing w:line="240" w:lineRule="auto"/>
        <w:rPr>
          <w:rFonts w:ascii="Google Sans" w:eastAsia="Google Sans" w:hAnsi="Google Sans" w:cs="Google Sans"/>
          <w:b/>
          <w:bCs/>
          <w:color w:val="512884"/>
          <w:sz w:val="24"/>
          <w:szCs w:val="24"/>
        </w:rPr>
      </w:pPr>
      <w:bookmarkStart w:id="5" w:name="_heading=h.rs5lix3q6dkk" w:colFirst="0" w:colLast="0"/>
      <w:bookmarkEnd w:id="5"/>
      <w:r>
        <w:rPr>
          <w:rFonts w:ascii="Google Sans" w:eastAsia="Google Sans" w:hAnsi="Google Sans" w:cs="Google Sans"/>
          <w:b/>
          <w:bCs/>
          <w:color w:val="512884"/>
          <w:sz w:val="24"/>
          <w:szCs w:val="24"/>
        </w:rPr>
        <w:t>Beyond the Checklist: Transforming Orientation into Meaningful Onboarding</w:t>
      </w:r>
    </w:p>
    <w:p w14:paraId="08CE92EA"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Michelle Doughty | School Age Director</w:t>
      </w:r>
    </w:p>
    <w:p w14:paraId="77E6C97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Kettle Moraine YMCA</w:t>
      </w:r>
    </w:p>
    <w:p w14:paraId="6BCBA562" w14:textId="77777777" w:rsidR="00860E4D" w:rsidRDefault="00E140DB">
      <w:pPr>
        <w:spacing w:line="240" w:lineRule="auto"/>
        <w:jc w:val="both"/>
        <w:rPr>
          <w:sz w:val="22"/>
          <w:szCs w:val="22"/>
        </w:rPr>
      </w:pPr>
      <w:r>
        <w:rPr>
          <w:rFonts w:ascii="Google Sans" w:eastAsia="Google Sans" w:hAnsi="Google Sans" w:cs="Google Sans"/>
          <w:sz w:val="20"/>
          <w:szCs w:val="20"/>
        </w:rPr>
        <w:t>New hires deserve more than a whirlwind of paperwork, policies, and information overload. In this workshop, participants will explore the critical difference between traditional orientation and a truly effective onboarding experience. Using research-based practices and real-world examples, we’ll uncover why so many new employees leave within their first 18 months—and what leaders can do to change that trajectory. You’ll leave with practical strategies, thoughtful questions to bring back to your teams, and a</w:t>
      </w:r>
      <w:r>
        <w:rPr>
          <w:rFonts w:ascii="Google Sans" w:eastAsia="Google Sans" w:hAnsi="Google Sans" w:cs="Google Sans"/>
          <w:sz w:val="20"/>
          <w:szCs w:val="20"/>
        </w:rPr>
        <w:t>ctionable steps to redesign onboarding for long term success.</w:t>
      </w:r>
    </w:p>
    <w:p w14:paraId="7E9481A1"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36"/>
          <w:szCs w:val="36"/>
        </w:rPr>
      </w:pPr>
      <w:r>
        <w:br w:type="page"/>
      </w:r>
    </w:p>
    <w:p w14:paraId="223E0662"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Administration</w:t>
      </w:r>
    </w:p>
    <w:p w14:paraId="4087B20C" w14:textId="77777777" w:rsidR="00860E4D" w:rsidRDefault="00860E4D">
      <w:pPr>
        <w:pStyle w:val="Heading2"/>
        <w:spacing w:line="240" w:lineRule="auto"/>
        <w:rPr>
          <w:rFonts w:ascii="Google Sans" w:eastAsia="Google Sans" w:hAnsi="Google Sans" w:cs="Google Sans"/>
          <w:b/>
          <w:bCs/>
          <w:color w:val="512884"/>
          <w:sz w:val="2"/>
          <w:szCs w:val="2"/>
        </w:rPr>
      </w:pPr>
      <w:bookmarkStart w:id="6" w:name="_heading=h.n75p43uvjeah" w:colFirst="0" w:colLast="0"/>
      <w:bookmarkEnd w:id="6"/>
    </w:p>
    <w:p w14:paraId="30C64509" w14:textId="77777777" w:rsidR="00860E4D" w:rsidRDefault="00E140DB">
      <w:pPr>
        <w:pStyle w:val="Heading2"/>
        <w:spacing w:line="240" w:lineRule="auto"/>
        <w:rPr>
          <w:rFonts w:ascii="Google Sans" w:eastAsia="Google Sans" w:hAnsi="Google Sans" w:cs="Google Sans"/>
          <w:b/>
          <w:bCs/>
          <w:color w:val="512884"/>
          <w:sz w:val="24"/>
          <w:szCs w:val="24"/>
        </w:rPr>
      </w:pPr>
      <w:bookmarkStart w:id="7" w:name="_heading=h.bojh6lndh2e1" w:colFirst="0" w:colLast="0"/>
      <w:bookmarkEnd w:id="7"/>
      <w:r>
        <w:rPr>
          <w:rFonts w:ascii="Google Sans" w:eastAsia="Google Sans" w:hAnsi="Google Sans" w:cs="Google Sans"/>
          <w:b/>
          <w:bCs/>
          <w:color w:val="512884"/>
          <w:sz w:val="24"/>
          <w:szCs w:val="24"/>
        </w:rPr>
        <w:t>Remembering Your Why: Reclaiming Joy, Strength, and Purpose in Early Childhood Education</w:t>
      </w:r>
    </w:p>
    <w:p w14:paraId="41533978"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Lindsey Osburn | Preschool Program Director</w:t>
      </w:r>
    </w:p>
    <w:p w14:paraId="30D08A3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Red Caboose Child Care Center</w:t>
      </w:r>
    </w:p>
    <w:p w14:paraId="4B52F662"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This engaging and energizing training is designed specifically for early childhood and childcare professionals who are feeling the weight of their important work and are ready to reconnect with their purpose. Grounded in Pyramid Model practices, the session focuses on strengthening adult social-emotional competence as the foundation for nurturing relationships, supportive learning environments, and effective guidance. Participants will explore practical, in-the-moment strategies to manage stress, regulate e</w:t>
      </w:r>
      <w:r>
        <w:rPr>
          <w:rFonts w:ascii="Google Sans" w:eastAsia="Google Sans" w:hAnsi="Google Sans" w:cs="Google Sans"/>
          <w:sz w:val="20"/>
          <w:szCs w:val="20"/>
        </w:rPr>
        <w:t xml:space="preserve">motions, and prevent burnout—strategies that can be used immediately in real classroom settings. Through reflection, interaction, and meaningful discussion, educators will reconnect with their personal “why” and recognize the powerful impact they have on young children and families. This training validates the real challenges of the field while empowering participants to identify their strengths, build resilience, and sustain high-quality practices. Educators will leave feeling supported, re-energized, and </w:t>
      </w:r>
      <w:r>
        <w:rPr>
          <w:rFonts w:ascii="Google Sans" w:eastAsia="Google Sans" w:hAnsi="Google Sans" w:cs="Google Sans"/>
          <w:sz w:val="20"/>
          <w:szCs w:val="20"/>
        </w:rPr>
        <w:t>reminded that caring for themselves is essential to caring well for children.</w:t>
      </w:r>
    </w:p>
    <w:p w14:paraId="48C2F35B" w14:textId="77777777" w:rsidR="00860E4D" w:rsidRDefault="00860E4D">
      <w:pPr>
        <w:spacing w:line="240" w:lineRule="auto"/>
        <w:jc w:val="both"/>
        <w:rPr>
          <w:rFonts w:ascii="Google Sans" w:eastAsia="Google Sans" w:hAnsi="Google Sans" w:cs="Google Sans"/>
          <w:sz w:val="2"/>
          <w:szCs w:val="2"/>
        </w:rPr>
      </w:pPr>
    </w:p>
    <w:p w14:paraId="79FEB728" w14:textId="77777777" w:rsidR="00860E4D" w:rsidRDefault="00E140DB">
      <w:pPr>
        <w:pStyle w:val="Heading2"/>
        <w:spacing w:line="240" w:lineRule="auto"/>
        <w:rPr>
          <w:rFonts w:ascii="Google Sans" w:eastAsia="Google Sans" w:hAnsi="Google Sans" w:cs="Google Sans"/>
          <w:b/>
          <w:bCs/>
          <w:color w:val="512884"/>
          <w:sz w:val="24"/>
          <w:szCs w:val="24"/>
        </w:rPr>
      </w:pPr>
      <w:bookmarkStart w:id="8" w:name="_heading=h.csnfjffc24yz" w:colFirst="0" w:colLast="0"/>
      <w:bookmarkEnd w:id="8"/>
      <w:r>
        <w:rPr>
          <w:rFonts w:ascii="Google Sans" w:eastAsia="Google Sans" w:hAnsi="Google Sans" w:cs="Google Sans"/>
          <w:b/>
          <w:bCs/>
          <w:color w:val="512884"/>
          <w:sz w:val="24"/>
          <w:szCs w:val="24"/>
        </w:rPr>
        <w:t xml:space="preserve">Leading with Intention: The Heart of Everyday Leadership </w:t>
      </w:r>
    </w:p>
    <w:p w14:paraId="3BC5763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Angel Stoddard | Instructor</w:t>
      </w:r>
    </w:p>
    <w:p w14:paraId="2154D90D"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UW-Whitewater, Early Child Care and Education (ECCE) Program</w:t>
      </w:r>
    </w:p>
    <w:p w14:paraId="4F177C9F" w14:textId="33AC6EA2"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 xml:space="preserve">Leadership isn’t just what we </w:t>
      </w:r>
      <w:r w:rsidR="00387DDC">
        <w:rPr>
          <w:rFonts w:ascii="Google Sans" w:eastAsia="Google Sans" w:hAnsi="Google Sans" w:cs="Google Sans"/>
          <w:sz w:val="20"/>
          <w:szCs w:val="20"/>
        </w:rPr>
        <w:t xml:space="preserve">do, </w:t>
      </w:r>
      <w:r>
        <w:rPr>
          <w:rFonts w:ascii="Google Sans" w:eastAsia="Google Sans" w:hAnsi="Google Sans" w:cs="Google Sans"/>
          <w:sz w:val="20"/>
          <w:szCs w:val="20"/>
        </w:rPr>
        <w:t>it’s how we show up. This engaging and reflective session invites early childhood directors to explore how kindness, curiosity, courage, and joy shape the culture and climate of their programs. Together we’ll unpack real-world examples that illuminate how dispositions—those inner habits of heart and mind—directly influence staff engagement, family trust, and program excellence. You’ll leave inspired and equipped with practical strategies to lead authentically, align actions with values, and cultivate excell</w:t>
      </w:r>
      <w:r>
        <w:rPr>
          <w:rFonts w:ascii="Google Sans" w:eastAsia="Google Sans" w:hAnsi="Google Sans" w:cs="Google Sans"/>
          <w:sz w:val="20"/>
          <w:szCs w:val="20"/>
        </w:rPr>
        <w:t>ence from the inside out.</w:t>
      </w:r>
    </w:p>
    <w:p w14:paraId="5314C2BE" w14:textId="77777777" w:rsidR="00860E4D" w:rsidRDefault="00860E4D">
      <w:pPr>
        <w:spacing w:line="240" w:lineRule="auto"/>
      </w:pPr>
    </w:p>
    <w:p w14:paraId="5E7FCAD6" w14:textId="77777777" w:rsidR="00860E4D" w:rsidRDefault="00860E4D">
      <w:pPr>
        <w:spacing w:line="240" w:lineRule="auto"/>
      </w:pPr>
    </w:p>
    <w:p w14:paraId="67956F72" w14:textId="77777777" w:rsidR="00860E4D" w:rsidRDefault="00860E4D">
      <w:pPr>
        <w:spacing w:line="240" w:lineRule="auto"/>
      </w:pPr>
    </w:p>
    <w:p w14:paraId="6AE16458" w14:textId="77777777" w:rsidR="00860E4D" w:rsidRDefault="00860E4D">
      <w:pPr>
        <w:spacing w:line="240" w:lineRule="auto"/>
      </w:pPr>
    </w:p>
    <w:p w14:paraId="63D36E71" w14:textId="77777777" w:rsidR="00860E4D" w:rsidRDefault="00860E4D">
      <w:pPr>
        <w:spacing w:line="240" w:lineRule="auto"/>
      </w:pPr>
    </w:p>
    <w:p w14:paraId="4140C33C" w14:textId="77777777" w:rsidR="00860E4D" w:rsidRDefault="00860E4D">
      <w:pPr>
        <w:spacing w:line="240" w:lineRule="auto"/>
      </w:pPr>
    </w:p>
    <w:p w14:paraId="6C8EBAFF" w14:textId="77777777" w:rsidR="00860E4D" w:rsidRDefault="00860E4D">
      <w:pPr>
        <w:spacing w:line="240" w:lineRule="auto"/>
      </w:pPr>
    </w:p>
    <w:p w14:paraId="3AA8BF8C" w14:textId="77777777" w:rsidR="00860E4D" w:rsidRDefault="00860E4D">
      <w:pPr>
        <w:spacing w:line="240" w:lineRule="auto"/>
      </w:pPr>
    </w:p>
    <w:p w14:paraId="76C941E3"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bookmarkStart w:id="9" w:name="_heading=h.145c61wg2ff4" w:colFirst="0" w:colLast="0"/>
      <w:bookmarkEnd w:id="9"/>
      <w:r>
        <w:rPr>
          <w:rFonts w:ascii="Google Sans" w:eastAsia="Google Sans" w:hAnsi="Google Sans" w:cs="Google Sans"/>
          <w:b/>
          <w:bCs/>
          <w:color w:val="512884"/>
          <w:sz w:val="32"/>
          <w:szCs w:val="32"/>
        </w:rPr>
        <w:lastRenderedPageBreak/>
        <w:t>Child Development</w:t>
      </w:r>
    </w:p>
    <w:p w14:paraId="21F18E1D" w14:textId="77777777" w:rsidR="00860E4D" w:rsidRDefault="00860E4D">
      <w:pPr>
        <w:pStyle w:val="Heading2"/>
        <w:spacing w:line="240" w:lineRule="auto"/>
        <w:rPr>
          <w:rFonts w:ascii="Google Sans" w:eastAsia="Google Sans" w:hAnsi="Google Sans" w:cs="Google Sans"/>
          <w:b/>
          <w:bCs/>
          <w:color w:val="512884"/>
          <w:sz w:val="2"/>
          <w:szCs w:val="2"/>
        </w:rPr>
      </w:pPr>
      <w:bookmarkStart w:id="10" w:name="_heading=h.xvvvkql7ih3h" w:colFirst="0" w:colLast="0"/>
      <w:bookmarkEnd w:id="10"/>
    </w:p>
    <w:p w14:paraId="4AE5B0B2" w14:textId="77777777" w:rsidR="00860E4D" w:rsidRDefault="00E140DB">
      <w:pPr>
        <w:pStyle w:val="Heading2"/>
        <w:spacing w:line="240" w:lineRule="auto"/>
        <w:rPr>
          <w:rFonts w:ascii="Google Sans" w:eastAsia="Google Sans" w:hAnsi="Google Sans" w:cs="Google Sans"/>
          <w:b/>
          <w:bCs/>
          <w:color w:val="512884"/>
          <w:sz w:val="24"/>
          <w:szCs w:val="24"/>
        </w:rPr>
      </w:pPr>
      <w:bookmarkStart w:id="11" w:name="_heading=h.m8tm8ixswmuz" w:colFirst="0" w:colLast="0"/>
      <w:bookmarkEnd w:id="11"/>
      <w:r>
        <w:rPr>
          <w:rFonts w:ascii="Google Sans" w:eastAsia="Google Sans" w:hAnsi="Google Sans" w:cs="Google Sans"/>
          <w:b/>
          <w:bCs/>
          <w:color w:val="512884"/>
          <w:sz w:val="24"/>
          <w:szCs w:val="24"/>
        </w:rPr>
        <w:t>Laying the Foundation: Helping Children Flourish from Birth Forward</w:t>
      </w:r>
    </w:p>
    <w:p w14:paraId="68B8856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Molly Fuller | Program Developer and Coordinator, Flourishing First Steps &amp; Flourishing Next Steps</w:t>
      </w:r>
    </w:p>
    <w:p w14:paraId="09E30ACE"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School District of Fort Atkinson</w:t>
      </w:r>
    </w:p>
    <w:p w14:paraId="66222566"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This presentation explores community-based enrichment models that support children’s learning and development from birth through early elementary years. It highlights the design and implementation of play-based, developmentally appropriate programs offered through the School District of Fort Atkinson, including parent–child enrichment sessions for children birth to age five and an after-school program for kindergarten through second grade. Emphasis is placed on how free play, sensory and art experiences, mo</w:t>
      </w:r>
      <w:r>
        <w:rPr>
          <w:rFonts w:ascii="Google Sans" w:eastAsia="Google Sans" w:hAnsi="Google Sans" w:cs="Google Sans"/>
          <w:sz w:val="20"/>
          <w:szCs w:val="20"/>
        </w:rPr>
        <w:t>vement, literacy, and peer interaction promote cognitive, social-emotional, and executive functioning skills. The presentation also examines strategies for aligning enrichment activities with district curriculum standards while maintaining engaging, hands-on learning environments. In addition, it addresses the role of family engagement, demonstrating how caregivers can be supported as active partners in their child’s development through guided interaction and discussion of developmental milestones. Particip</w:t>
      </w:r>
      <w:r>
        <w:rPr>
          <w:rFonts w:ascii="Google Sans" w:eastAsia="Google Sans" w:hAnsi="Google Sans" w:cs="Google Sans"/>
          <w:sz w:val="20"/>
          <w:szCs w:val="20"/>
        </w:rPr>
        <w:t>ants will gain practical insight into creating inclusive, adaptable programs that foster meaningful learning experiences and long-term academic confidence in young children.</w:t>
      </w:r>
    </w:p>
    <w:p w14:paraId="4701AC78" w14:textId="77777777" w:rsidR="00860E4D" w:rsidRDefault="00860E4D">
      <w:pPr>
        <w:spacing w:line="240" w:lineRule="auto"/>
        <w:rPr>
          <w:rFonts w:ascii="Google Sans" w:eastAsia="Google Sans" w:hAnsi="Google Sans" w:cs="Google Sans"/>
          <w:sz w:val="2"/>
          <w:szCs w:val="2"/>
        </w:rPr>
      </w:pPr>
    </w:p>
    <w:p w14:paraId="26425F72" w14:textId="77777777" w:rsidR="00860E4D" w:rsidRDefault="00E140DB">
      <w:pPr>
        <w:pStyle w:val="Heading2"/>
        <w:spacing w:line="240" w:lineRule="auto"/>
        <w:rPr>
          <w:rFonts w:ascii="Google Sans" w:eastAsia="Google Sans" w:hAnsi="Google Sans" w:cs="Google Sans"/>
          <w:b/>
          <w:bCs/>
          <w:color w:val="512884"/>
          <w:sz w:val="24"/>
          <w:szCs w:val="24"/>
        </w:rPr>
      </w:pPr>
      <w:bookmarkStart w:id="12" w:name="_heading=h.b0g8yu2d1gp7" w:colFirst="0" w:colLast="0"/>
      <w:bookmarkEnd w:id="12"/>
      <w:r>
        <w:rPr>
          <w:rFonts w:ascii="Google Sans" w:eastAsia="Google Sans" w:hAnsi="Google Sans" w:cs="Google Sans"/>
          <w:b/>
          <w:bCs/>
          <w:color w:val="512884"/>
          <w:sz w:val="24"/>
          <w:szCs w:val="24"/>
        </w:rPr>
        <w:t>Taming the Temperament: Those Terrible Two's</w:t>
      </w:r>
    </w:p>
    <w:p w14:paraId="5B5468D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Cheryl Hovey | Early Childhood Consultant/Program Director</w:t>
      </w:r>
    </w:p>
    <w:p w14:paraId="5045C994"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Ez Ed 2 Go/Fisher College</w:t>
      </w:r>
    </w:p>
    <w:p w14:paraId="205320B0"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The “terrible twos” don’t have to feel so terrible. This engaging workshop explores temperament and how children’s unique traits influence behavior, learning, and relationships. Participants will learn how understanding temperament and creating a strong goodness of fit can reduce power struggles, (eek) challenging behaviors, support emotional regulation, and make everyday teaching more effective and enjoyable.</w:t>
      </w:r>
    </w:p>
    <w:p w14:paraId="3019C553" w14:textId="77777777" w:rsidR="00860E4D" w:rsidRDefault="00860E4D">
      <w:pPr>
        <w:spacing w:line="240" w:lineRule="auto"/>
      </w:pPr>
    </w:p>
    <w:p w14:paraId="67B3BC45" w14:textId="77777777" w:rsidR="00860E4D" w:rsidRDefault="00E140DB">
      <w:pPr>
        <w:pBdr>
          <w:bottom w:val="single" w:sz="6" w:space="1" w:color="000000"/>
        </w:pBdr>
        <w:spacing w:line="240" w:lineRule="auto"/>
        <w:jc w:val="center"/>
        <w:rPr>
          <w:b/>
          <w:bCs/>
          <w:color w:val="512884"/>
          <w:sz w:val="56"/>
          <w:szCs w:val="56"/>
        </w:rPr>
      </w:pPr>
      <w:r>
        <w:br w:type="page"/>
      </w:r>
    </w:p>
    <w:p w14:paraId="754A88F7" w14:textId="77777777" w:rsidR="00860E4D" w:rsidRDefault="00E140DB">
      <w:pPr>
        <w:pStyle w:val="Heading1"/>
        <w:pBdr>
          <w:bottom w:val="single" w:sz="6" w:space="1" w:color="000000"/>
        </w:pBdr>
        <w:spacing w:line="240" w:lineRule="auto"/>
        <w:jc w:val="center"/>
        <w:rPr>
          <w:b/>
          <w:bCs/>
          <w:color w:val="512884"/>
          <w:sz w:val="2"/>
          <w:szCs w:val="2"/>
        </w:rPr>
      </w:pPr>
      <w:bookmarkStart w:id="13" w:name="_heading=h.9cmy991jdyik" w:colFirst="0" w:colLast="0"/>
      <w:bookmarkEnd w:id="13"/>
      <w:r>
        <w:rPr>
          <w:rFonts w:ascii="Google Sans" w:eastAsia="Google Sans" w:hAnsi="Google Sans" w:cs="Google Sans"/>
          <w:b/>
          <w:bCs/>
          <w:color w:val="512884"/>
          <w:sz w:val="32"/>
          <w:szCs w:val="32"/>
        </w:rPr>
        <w:lastRenderedPageBreak/>
        <w:t>Family &amp; Community Relationships</w:t>
      </w:r>
    </w:p>
    <w:p w14:paraId="47756D22" w14:textId="77777777" w:rsidR="00860E4D" w:rsidRDefault="00E140DB">
      <w:pPr>
        <w:pStyle w:val="Heading2"/>
        <w:spacing w:line="240" w:lineRule="auto"/>
        <w:rPr>
          <w:rFonts w:ascii="Google Sans" w:eastAsia="Google Sans" w:hAnsi="Google Sans" w:cs="Google Sans"/>
          <w:b/>
          <w:bCs/>
          <w:color w:val="512884"/>
          <w:sz w:val="24"/>
          <w:szCs w:val="24"/>
        </w:rPr>
      </w:pPr>
      <w:bookmarkStart w:id="14" w:name="_heading=h.cbcpuxcyuczl" w:colFirst="0" w:colLast="0"/>
      <w:bookmarkEnd w:id="14"/>
      <w:r>
        <w:rPr>
          <w:rFonts w:ascii="Google Sans" w:eastAsia="Google Sans" w:hAnsi="Google Sans" w:cs="Google Sans"/>
          <w:b/>
          <w:bCs/>
          <w:color w:val="512884"/>
          <w:sz w:val="24"/>
          <w:szCs w:val="24"/>
        </w:rPr>
        <w:t>High Impact Family Engagement Practices</w:t>
      </w:r>
    </w:p>
    <w:p w14:paraId="7EE87F8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Stephanie Adrihan | Family School Partnership Coordinator</w:t>
      </w:r>
    </w:p>
    <w:p w14:paraId="38703CA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CESA 1/Wisconsin Statewide Parent Educator Initiative (WSPEI)</w:t>
      </w:r>
    </w:p>
    <w:p w14:paraId="44D37C8E" w14:textId="77777777"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This presentation will challenge participants to explore how their beliefs about families impact meaningful family engagement within their programs. Through guided activities, participants examine their practices and learn ways to increase the impact they have on children and families. Participants will gain resources and strategies they can immediately put into practice.</w:t>
      </w:r>
    </w:p>
    <w:p w14:paraId="005E1BAC" w14:textId="77777777" w:rsidR="00860E4D" w:rsidRDefault="00E140DB">
      <w:pPr>
        <w:pStyle w:val="Heading2"/>
        <w:spacing w:line="240" w:lineRule="auto"/>
        <w:rPr>
          <w:rFonts w:ascii="Google Sans" w:eastAsia="Google Sans" w:hAnsi="Google Sans" w:cs="Google Sans"/>
          <w:b/>
          <w:bCs/>
          <w:color w:val="512884"/>
          <w:sz w:val="24"/>
          <w:szCs w:val="24"/>
        </w:rPr>
      </w:pPr>
      <w:bookmarkStart w:id="15" w:name="_heading=h.to847srhbs55" w:colFirst="0" w:colLast="0"/>
      <w:bookmarkEnd w:id="15"/>
      <w:r>
        <w:rPr>
          <w:rFonts w:ascii="Google Sans" w:eastAsia="Google Sans" w:hAnsi="Google Sans" w:cs="Google Sans"/>
          <w:b/>
          <w:bCs/>
          <w:color w:val="512884"/>
          <w:sz w:val="24"/>
          <w:szCs w:val="24"/>
        </w:rPr>
        <w:t>Optimizing Home-School Communication</w:t>
      </w:r>
    </w:p>
    <w:p w14:paraId="35583EEC"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Linda Armas | Educational Consultant</w:t>
      </w:r>
    </w:p>
    <w:p w14:paraId="1572A86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Prepare Parents, LLC</w:t>
      </w:r>
    </w:p>
    <w:p w14:paraId="6AB2150F" w14:textId="6086E550"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 xml:space="preserve">Face it. Communicating with parents can be difficult, and sometimes stressful. Even finding time to have a short chat with your students’ parents at drop-off and pick-up can be near-impossible. After all, you’re either busy helping a class full of little ones settle into the beginning of the day, or </w:t>
      </w:r>
      <w:r w:rsidR="00387DDC">
        <w:rPr>
          <w:rFonts w:ascii="Google Sans" w:eastAsia="Google Sans" w:hAnsi="Google Sans" w:cs="Google Sans"/>
          <w:sz w:val="20"/>
          <w:szCs w:val="20"/>
        </w:rPr>
        <w:t>staying</w:t>
      </w:r>
      <w:r>
        <w:rPr>
          <w:rFonts w:ascii="Google Sans" w:eastAsia="Google Sans" w:hAnsi="Google Sans" w:cs="Google Sans"/>
          <w:sz w:val="20"/>
          <w:szCs w:val="20"/>
        </w:rPr>
        <w:t xml:space="preserve"> happily engaged when everyone is tired and wants to get home. Still, it’s important to make meaningful connections with parents for the good of your students. This session will help you to do so in less than 1 minute per day! Even better, your kiddos will be your assistants in making it happen! We will also discuss ways to structure Parent-Teacher Conferences - how to enhance information-sharing, while implementing a way that all </w:t>
      </w:r>
      <w:r w:rsidR="00387DDC">
        <w:rPr>
          <w:rFonts w:ascii="Google Sans" w:eastAsia="Google Sans" w:hAnsi="Google Sans" w:cs="Google Sans"/>
          <w:sz w:val="20"/>
          <w:szCs w:val="20"/>
        </w:rPr>
        <w:t>stakeholders</w:t>
      </w:r>
      <w:r>
        <w:rPr>
          <w:rFonts w:ascii="Google Sans" w:eastAsia="Google Sans" w:hAnsi="Google Sans" w:cs="Google Sans"/>
          <w:sz w:val="20"/>
          <w:szCs w:val="20"/>
        </w:rPr>
        <w:t xml:space="preserve"> respect time parameters.</w:t>
      </w:r>
    </w:p>
    <w:p w14:paraId="4CDEC467" w14:textId="77777777" w:rsidR="00860E4D" w:rsidRDefault="00E140DB">
      <w:pPr>
        <w:pStyle w:val="Heading2"/>
        <w:spacing w:line="240" w:lineRule="auto"/>
        <w:rPr>
          <w:rFonts w:ascii="Google Sans" w:eastAsia="Google Sans" w:hAnsi="Google Sans" w:cs="Google Sans"/>
          <w:b/>
          <w:bCs/>
          <w:color w:val="512884"/>
          <w:sz w:val="24"/>
          <w:szCs w:val="24"/>
        </w:rPr>
      </w:pPr>
      <w:bookmarkStart w:id="16" w:name="_heading=h.nhpi3lsv3lkv" w:colFirst="0" w:colLast="0"/>
      <w:bookmarkEnd w:id="16"/>
      <w:r>
        <w:rPr>
          <w:rFonts w:ascii="Google Sans" w:eastAsia="Google Sans" w:hAnsi="Google Sans" w:cs="Google Sans"/>
          <w:b/>
          <w:bCs/>
          <w:color w:val="512884"/>
          <w:sz w:val="24"/>
          <w:szCs w:val="24"/>
        </w:rPr>
        <w:t>From Values to Action: Re-Imagining the Early Childhood System Our Communities Need</w:t>
      </w:r>
    </w:p>
    <w:p w14:paraId="1921891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Kayla Gardner | Engagement Specialist &amp; TEACH Scholarship Counselor</w:t>
      </w:r>
    </w:p>
    <w:p w14:paraId="36954A3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Tanya Wooden | Engagement Specialist</w:t>
      </w:r>
    </w:p>
    <w:p w14:paraId="184CFA6C"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Wisconsin Early Childhood Association</w:t>
      </w:r>
    </w:p>
    <w:p w14:paraId="5C2FBDED" w14:textId="77777777" w:rsidR="00860E4D" w:rsidRDefault="00E140DB">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What do educators deserve? What do children deserve? What do families deserve? In this session, presenters will lead attendees in identifying the core values that drive the work they do and how those values connect to the needs of their communities. Together, they will collaborate to come up with ideas about how they can use their values to work together to create the early childhood education environment that educators, children, and parents deserve.</w:t>
      </w:r>
    </w:p>
    <w:p w14:paraId="2E960BE2" w14:textId="77777777" w:rsidR="00860E4D" w:rsidRDefault="00E140DB">
      <w:pPr>
        <w:pStyle w:val="Heading2"/>
        <w:spacing w:line="240" w:lineRule="auto"/>
        <w:rPr>
          <w:rFonts w:ascii="Google Sans" w:eastAsia="Google Sans" w:hAnsi="Google Sans" w:cs="Google Sans"/>
          <w:b/>
          <w:bCs/>
          <w:color w:val="512884"/>
          <w:sz w:val="24"/>
          <w:szCs w:val="24"/>
        </w:rPr>
      </w:pPr>
      <w:bookmarkStart w:id="17" w:name="_heading=h.fujrprjqcxah" w:colFirst="0" w:colLast="0"/>
      <w:bookmarkEnd w:id="17"/>
      <w:r>
        <w:rPr>
          <w:rFonts w:ascii="Google Sans" w:eastAsia="Google Sans" w:hAnsi="Google Sans" w:cs="Google Sans"/>
          <w:b/>
          <w:bCs/>
          <w:color w:val="512884"/>
          <w:sz w:val="24"/>
          <w:szCs w:val="24"/>
        </w:rPr>
        <w:t>Building the Bridge: Connecting Home and School Through a Child’s Story</w:t>
      </w:r>
    </w:p>
    <w:p w14:paraId="4D52AE5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Stephanie Adrihan | Family School Partnership Coordinator</w:t>
      </w:r>
    </w:p>
    <w:p w14:paraId="77F67C18" w14:textId="77777777" w:rsidR="00860E4D" w:rsidRDefault="00E140DB">
      <w:pPr>
        <w:spacing w:line="240" w:lineRule="auto"/>
        <w:rPr>
          <w:b/>
          <w:bCs/>
          <w:color w:val="512884"/>
          <w:sz w:val="56"/>
          <w:szCs w:val="56"/>
        </w:rPr>
      </w:pPr>
      <w:r>
        <w:rPr>
          <w:rFonts w:ascii="Google Sans" w:eastAsia="Google Sans" w:hAnsi="Google Sans" w:cs="Google Sans"/>
          <w:b/>
          <w:bCs/>
          <w:sz w:val="22"/>
          <w:szCs w:val="22"/>
        </w:rPr>
        <w:t>CESA 1/Wisconsin Statewide Parent Educator Initiative (WSPEI)</w:t>
      </w:r>
    </w:p>
    <w:p w14:paraId="46038BAC" w14:textId="77777777" w:rsidR="00860E4D" w:rsidRDefault="00E140DB">
      <w:pPr>
        <w:pBdr>
          <w:bottom w:val="single" w:sz="6" w:space="1" w:color="000000"/>
        </w:pBdr>
        <w:spacing w:line="240" w:lineRule="auto"/>
      </w:pPr>
      <w:r>
        <w:rPr>
          <w:rFonts w:ascii="Google Sans" w:eastAsia="Google Sans" w:hAnsi="Google Sans" w:cs="Google Sans"/>
          <w:sz w:val="20"/>
          <w:szCs w:val="20"/>
        </w:rPr>
        <w:t>Families often report a lack of access and understanding of developmental information. Participants will discover methods for sharing developmental information in family-friendly formats that help families become informed partners and decision makers in their child's educational journey.</w:t>
      </w:r>
      <w:r>
        <w:br w:type="page"/>
      </w:r>
    </w:p>
    <w:p w14:paraId="11120F24"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bookmarkStart w:id="18" w:name="_heading=h.r89ch2m6topu" w:colFirst="0" w:colLast="0"/>
      <w:bookmarkEnd w:id="18"/>
      <w:r>
        <w:rPr>
          <w:rFonts w:ascii="Google Sans" w:eastAsia="Google Sans" w:hAnsi="Google Sans" w:cs="Google Sans"/>
          <w:b/>
          <w:bCs/>
          <w:color w:val="512884"/>
          <w:sz w:val="32"/>
          <w:szCs w:val="32"/>
        </w:rPr>
        <w:lastRenderedPageBreak/>
        <w:t>Guidance and Nurturing</w:t>
      </w:r>
    </w:p>
    <w:p w14:paraId="7CDBA0C1" w14:textId="77777777" w:rsidR="00860E4D" w:rsidRDefault="00860E4D">
      <w:pPr>
        <w:spacing w:line="240" w:lineRule="auto"/>
        <w:rPr>
          <w:rFonts w:ascii="Google Sans" w:eastAsia="Google Sans" w:hAnsi="Google Sans" w:cs="Google Sans"/>
          <w:b/>
          <w:bCs/>
          <w:color w:val="512884"/>
          <w:sz w:val="2"/>
          <w:szCs w:val="2"/>
        </w:rPr>
      </w:pPr>
    </w:p>
    <w:p w14:paraId="10B313A9" w14:textId="77777777" w:rsidR="00860E4D" w:rsidRDefault="00E140DB">
      <w:pPr>
        <w:pStyle w:val="Heading2"/>
        <w:spacing w:line="240" w:lineRule="auto"/>
        <w:rPr>
          <w:rFonts w:ascii="Google Sans" w:eastAsia="Google Sans" w:hAnsi="Google Sans" w:cs="Google Sans"/>
          <w:b/>
          <w:bCs/>
          <w:color w:val="512884"/>
          <w:sz w:val="24"/>
          <w:szCs w:val="24"/>
        </w:rPr>
      </w:pPr>
      <w:bookmarkStart w:id="19" w:name="_heading=h.l9g36uk4fe0m" w:colFirst="0" w:colLast="0"/>
      <w:bookmarkEnd w:id="19"/>
      <w:r>
        <w:rPr>
          <w:rFonts w:ascii="Google Sans" w:eastAsia="Google Sans" w:hAnsi="Google Sans" w:cs="Google Sans"/>
          <w:b/>
          <w:bCs/>
          <w:color w:val="512884"/>
          <w:sz w:val="24"/>
          <w:szCs w:val="24"/>
        </w:rPr>
        <w:t xml:space="preserve">S.O.S. for Early Childhood Educators </w:t>
      </w:r>
    </w:p>
    <w:p w14:paraId="4106048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Linda Armas | Educational Consultant</w:t>
      </w:r>
    </w:p>
    <w:p w14:paraId="1EE76EA1"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Prepare Parents, LLC</w:t>
      </w:r>
    </w:p>
    <w:p w14:paraId="2F8BDEF2" w14:textId="6149DFB0"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Adults who work with children greatly benefit from creating routines for youngsters, themselves, and fellow workmates. Today’s session gives S.O.S. attention to steering caregivers to care for themselves every day: Serenity, Optimal outcomes, and Support for one another. Participants will be guided in using Linda’s ROUTINES RULE! framework to design a personalized routine that eases, enhances and enlivens your role! Well-designed routines work together with your current practices to elevate the serenity and</w:t>
      </w:r>
      <w:r>
        <w:rPr>
          <w:rFonts w:ascii="Google Sans" w:eastAsia="Google Sans" w:hAnsi="Google Sans" w:cs="Google Sans"/>
          <w:sz w:val="20"/>
          <w:szCs w:val="20"/>
        </w:rPr>
        <w:t xml:space="preserve"> effectiveness of your leadership, while promoting positive behavior, stimulating responsibility, and enhancing classroom harmony among children. Automatized routines make way for more time, attention, and focus for unfamiliar and challenging tasks. To maintain the momentum of functional routines, it is essential that adults and children </w:t>
      </w:r>
      <w:r w:rsidR="00387DDC">
        <w:rPr>
          <w:rFonts w:ascii="Google Sans" w:eastAsia="Google Sans" w:hAnsi="Google Sans" w:cs="Google Sans"/>
          <w:sz w:val="20"/>
          <w:szCs w:val="20"/>
        </w:rPr>
        <w:t>alike</w:t>
      </w:r>
      <w:r>
        <w:rPr>
          <w:rFonts w:ascii="Google Sans" w:eastAsia="Google Sans" w:hAnsi="Google Sans" w:cs="Google Sans"/>
          <w:sz w:val="20"/>
          <w:szCs w:val="20"/>
        </w:rPr>
        <w:t xml:space="preserve"> are systematically acknowledged and reinforced for a routine’s successful completion. Join us to learn more, and to make your job more rewarding!</w:t>
      </w:r>
    </w:p>
    <w:p w14:paraId="23F4B631" w14:textId="77777777" w:rsidR="00860E4D" w:rsidRDefault="00860E4D">
      <w:pPr>
        <w:pStyle w:val="Heading2"/>
        <w:spacing w:line="240" w:lineRule="auto"/>
        <w:rPr>
          <w:rFonts w:ascii="Google Sans" w:eastAsia="Google Sans" w:hAnsi="Google Sans" w:cs="Google Sans"/>
          <w:b/>
          <w:bCs/>
          <w:color w:val="512884"/>
          <w:sz w:val="2"/>
          <w:szCs w:val="2"/>
        </w:rPr>
      </w:pPr>
      <w:bookmarkStart w:id="20" w:name="_heading=h.pzykqw1mci1q" w:colFirst="0" w:colLast="0"/>
      <w:bookmarkEnd w:id="20"/>
    </w:p>
    <w:p w14:paraId="7DFE4C31" w14:textId="77777777" w:rsidR="00860E4D" w:rsidRDefault="00E140DB">
      <w:pPr>
        <w:pStyle w:val="Heading2"/>
        <w:spacing w:line="240" w:lineRule="auto"/>
        <w:rPr>
          <w:rFonts w:ascii="Google Sans" w:eastAsia="Google Sans" w:hAnsi="Google Sans" w:cs="Google Sans"/>
          <w:b/>
          <w:bCs/>
          <w:color w:val="512884"/>
          <w:sz w:val="24"/>
          <w:szCs w:val="24"/>
        </w:rPr>
      </w:pPr>
      <w:bookmarkStart w:id="21" w:name="_heading=h.9wufb0mlppgm" w:colFirst="0" w:colLast="0"/>
      <w:bookmarkEnd w:id="21"/>
      <w:r>
        <w:rPr>
          <w:rFonts w:ascii="Google Sans" w:eastAsia="Google Sans" w:hAnsi="Google Sans" w:cs="Google Sans"/>
          <w:b/>
          <w:bCs/>
          <w:color w:val="512884"/>
          <w:sz w:val="24"/>
          <w:szCs w:val="24"/>
        </w:rPr>
        <w:t>The Connection Between Brain Development and Challenging Behaviors in Early Childhood</w:t>
      </w:r>
    </w:p>
    <w:p w14:paraId="1FBDDE34"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Leslie Hundt | 4K Lead Teacher</w:t>
      </w:r>
    </w:p>
    <w:p w14:paraId="520221A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Dana Brumm | Curriculum Specialist</w:t>
      </w:r>
    </w:p>
    <w:p w14:paraId="36D2807A"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Ebenezer Child Care Centers</w:t>
      </w:r>
    </w:p>
    <w:p w14:paraId="44979C9D"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Early childhood is a time of rapid brain growth, shaping how children learn, regulate emotions, and interact with others. This presentation examines the connection between brain development and the challenging behaviors often observed in young children. Participants will explore how brain development influences self-regulation, impulse control, and emotional expression. By reframing challenging behaviors as developmental communication rather than intentional misbehavior, educators can respond with empathy a</w:t>
      </w:r>
      <w:r>
        <w:rPr>
          <w:rFonts w:ascii="Google Sans" w:eastAsia="Google Sans" w:hAnsi="Google Sans" w:cs="Google Sans"/>
          <w:sz w:val="20"/>
          <w:szCs w:val="20"/>
        </w:rPr>
        <w:t>nd effective strategies. Practical approaches such as co-regulation, predictable routines, language-building opportunities, and nurturing environments will be highlighted, along with the importance of positive relationships in fostering resilience. Attendees will leave with a deeper understanding of how brain science informs classroom practice and strategies to support children’s growth and success.</w:t>
      </w:r>
    </w:p>
    <w:p w14:paraId="07601A24" w14:textId="77777777" w:rsidR="00860E4D" w:rsidRDefault="00860E4D">
      <w:pPr>
        <w:spacing w:line="240" w:lineRule="auto"/>
        <w:rPr>
          <w:rFonts w:ascii="Google Sans" w:eastAsia="Google Sans" w:hAnsi="Google Sans" w:cs="Google Sans"/>
        </w:rPr>
      </w:pPr>
    </w:p>
    <w:p w14:paraId="0CD78829" w14:textId="77777777" w:rsidR="00860E4D" w:rsidRDefault="00E140DB">
      <w:pPr>
        <w:spacing w:line="240" w:lineRule="auto"/>
        <w:rPr>
          <w:rFonts w:ascii="Google Sans" w:eastAsia="Google Sans" w:hAnsi="Google Sans" w:cs="Google Sans"/>
          <w:b/>
          <w:bCs/>
          <w:color w:val="512884"/>
          <w:sz w:val="36"/>
          <w:szCs w:val="36"/>
        </w:rPr>
      </w:pPr>
      <w:r>
        <w:br w:type="page"/>
      </w:r>
    </w:p>
    <w:p w14:paraId="438F3F65"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Guidance and Nurturing</w:t>
      </w:r>
    </w:p>
    <w:p w14:paraId="697FEFDD" w14:textId="77777777" w:rsidR="00860E4D" w:rsidRDefault="00860E4D">
      <w:pPr>
        <w:spacing w:line="240" w:lineRule="auto"/>
        <w:rPr>
          <w:rFonts w:ascii="Google Sans" w:eastAsia="Google Sans" w:hAnsi="Google Sans" w:cs="Google Sans"/>
          <w:b/>
          <w:bCs/>
          <w:color w:val="512884"/>
          <w:sz w:val="2"/>
          <w:szCs w:val="2"/>
        </w:rPr>
      </w:pPr>
    </w:p>
    <w:p w14:paraId="6C21D9E2" w14:textId="77777777" w:rsidR="00860E4D" w:rsidRDefault="00E140DB">
      <w:pPr>
        <w:pStyle w:val="Heading2"/>
        <w:spacing w:line="240" w:lineRule="auto"/>
        <w:rPr>
          <w:rFonts w:ascii="Google Sans" w:eastAsia="Google Sans" w:hAnsi="Google Sans" w:cs="Google Sans"/>
          <w:b/>
          <w:bCs/>
          <w:color w:val="512884"/>
          <w:sz w:val="24"/>
          <w:szCs w:val="24"/>
        </w:rPr>
      </w:pPr>
      <w:bookmarkStart w:id="22" w:name="_heading=h.ezsi0y1y5ld4" w:colFirst="0" w:colLast="0"/>
      <w:bookmarkEnd w:id="22"/>
      <w:r>
        <w:rPr>
          <w:rFonts w:ascii="Google Sans" w:eastAsia="Google Sans" w:hAnsi="Google Sans" w:cs="Google Sans"/>
          <w:b/>
          <w:bCs/>
          <w:color w:val="512884"/>
          <w:sz w:val="24"/>
          <w:szCs w:val="24"/>
        </w:rPr>
        <w:t>Feisty, Lively, and Tenacious Temperaments: Strength-Based Approaches to Promote Calm and Ensure All Infants and Toddlers Thrive</w:t>
      </w:r>
    </w:p>
    <w:p w14:paraId="69B0A2D1"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Raelene Ostberg | Director and National Keynote Speaker</w:t>
      </w:r>
    </w:p>
    <w:p w14:paraId="3863258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Thriving Together</w:t>
      </w:r>
    </w:p>
    <w:p w14:paraId="4EA3CB0A"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Infants and toddlers arrive with unique temperaments that shape how they react, adapt, and engage with the world. Some are more intense, sensitive, determined, or resistant to change—patterns that can lead to loud protests, difficulty calming, and heightened struggles during transitions. These behaviors can understandably increase stress for families and caregivers. This session offers an insightful overview of the nine temperament traits and explores how adult–child temperament “fit” influences behavior an</w:t>
      </w:r>
      <w:r>
        <w:rPr>
          <w:rFonts w:ascii="Google Sans" w:eastAsia="Google Sans" w:hAnsi="Google Sans" w:cs="Google Sans"/>
          <w:sz w:val="20"/>
          <w:szCs w:val="20"/>
        </w:rPr>
        <w:t>d relationships. Participants will map the temperament of one infant or toddler and identify the traits contributing to difficult behaviors. Learn simple, responsive strategies that promote calm, decrease challenging behaviors, and create nurturing environments where every infant and toddler can thrive. Have fun and get inspired by listening to entertaining, real-life stories that show the strategies in action!</w:t>
      </w:r>
    </w:p>
    <w:p w14:paraId="7CB12967" w14:textId="77777777" w:rsidR="00860E4D" w:rsidRDefault="00860E4D">
      <w:pPr>
        <w:spacing w:line="240" w:lineRule="auto"/>
        <w:rPr>
          <w:rFonts w:ascii="Google Sans" w:eastAsia="Google Sans" w:hAnsi="Google Sans" w:cs="Google Sans"/>
          <w:sz w:val="2"/>
          <w:szCs w:val="2"/>
        </w:rPr>
      </w:pPr>
    </w:p>
    <w:p w14:paraId="338E4E67" w14:textId="77777777" w:rsidR="00860E4D" w:rsidRDefault="00E140DB">
      <w:pPr>
        <w:pStyle w:val="Heading2"/>
        <w:spacing w:line="240" w:lineRule="auto"/>
        <w:rPr>
          <w:rFonts w:ascii="Google Sans" w:eastAsia="Google Sans" w:hAnsi="Google Sans" w:cs="Google Sans"/>
          <w:b/>
          <w:bCs/>
          <w:color w:val="512884"/>
          <w:sz w:val="24"/>
          <w:szCs w:val="24"/>
        </w:rPr>
      </w:pPr>
      <w:bookmarkStart w:id="23" w:name="_heading=h.w1jfg6jdlzal" w:colFirst="0" w:colLast="0"/>
      <w:bookmarkEnd w:id="23"/>
      <w:r>
        <w:rPr>
          <w:rFonts w:ascii="Google Sans" w:eastAsia="Google Sans" w:hAnsi="Google Sans" w:cs="Google Sans"/>
          <w:b/>
          <w:bCs/>
          <w:color w:val="512884"/>
          <w:sz w:val="24"/>
          <w:szCs w:val="24"/>
        </w:rPr>
        <w:t>The Importance of Teaching Children to be Peacemakers</w:t>
      </w:r>
    </w:p>
    <w:p w14:paraId="7562942A"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Penny Robbins | Executive Director</w:t>
      </w:r>
    </w:p>
    <w:p w14:paraId="61DB0BC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Preschool of the Arts</w:t>
      </w:r>
    </w:p>
    <w:p w14:paraId="2B601A07" w14:textId="6A175580"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 xml:space="preserve">This workshop will focus on creating practices in the classroom that promote peacemaking children. The impact of a world where conflicts and divisions are normalized, it is essential that children </w:t>
      </w:r>
      <w:proofErr w:type="gramStart"/>
      <w:r>
        <w:rPr>
          <w:rFonts w:ascii="Google Sans" w:eastAsia="Google Sans" w:hAnsi="Google Sans" w:cs="Google Sans"/>
          <w:sz w:val="20"/>
          <w:szCs w:val="20"/>
        </w:rPr>
        <w:t>have the opportunity to</w:t>
      </w:r>
      <w:proofErr w:type="gramEnd"/>
      <w:r>
        <w:rPr>
          <w:rFonts w:ascii="Google Sans" w:eastAsia="Google Sans" w:hAnsi="Google Sans" w:cs="Google Sans"/>
          <w:sz w:val="20"/>
          <w:szCs w:val="20"/>
        </w:rPr>
        <w:t xml:space="preserve"> obtain inner peace and be encouraged to act with others from a place of peace and peaceful intentions.</w:t>
      </w:r>
      <w:r w:rsidR="00387DDC">
        <w:rPr>
          <w:rFonts w:ascii="Google Sans" w:eastAsia="Google Sans" w:hAnsi="Google Sans" w:cs="Google Sans"/>
          <w:sz w:val="20"/>
          <w:szCs w:val="20"/>
        </w:rPr>
        <w:t xml:space="preserve"> </w:t>
      </w:r>
      <w:proofErr w:type="gramStart"/>
      <w:r>
        <w:rPr>
          <w:rFonts w:ascii="Google Sans" w:eastAsia="Google Sans" w:hAnsi="Google Sans" w:cs="Google Sans"/>
          <w:sz w:val="20"/>
          <w:szCs w:val="20"/>
        </w:rPr>
        <w:t>We</w:t>
      </w:r>
      <w:proofErr w:type="gramEnd"/>
      <w:r>
        <w:rPr>
          <w:rFonts w:ascii="Google Sans" w:eastAsia="Google Sans" w:hAnsi="Google Sans" w:cs="Google Sans"/>
          <w:sz w:val="20"/>
          <w:szCs w:val="20"/>
        </w:rPr>
        <w:t xml:space="preserve"> will examine the benefits of daily exercises and activities that children can practice and utilize to create compassionate and peaceful relationships. We will also explore how inner peace sparks outward actions, emphasizing the importance of helping and caring for others. Peace begins with our smallest people!</w:t>
      </w:r>
    </w:p>
    <w:p w14:paraId="20D349A0"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56"/>
          <w:szCs w:val="56"/>
        </w:rPr>
      </w:pPr>
      <w:r>
        <w:br w:type="page"/>
      </w:r>
    </w:p>
    <w:p w14:paraId="64BC32C0"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bookmarkStart w:id="24" w:name="_heading=h.3tnbiwxz8fq4" w:colFirst="0" w:colLast="0"/>
      <w:bookmarkEnd w:id="24"/>
      <w:r>
        <w:rPr>
          <w:rFonts w:ascii="Google Sans" w:eastAsia="Google Sans" w:hAnsi="Google Sans" w:cs="Google Sans"/>
          <w:b/>
          <w:bCs/>
          <w:color w:val="512884"/>
          <w:sz w:val="32"/>
          <w:szCs w:val="32"/>
        </w:rPr>
        <w:lastRenderedPageBreak/>
        <w:t>Learning Experiences, Strategies, &amp; Curriculum</w:t>
      </w:r>
    </w:p>
    <w:p w14:paraId="22F3CF5C" w14:textId="77777777" w:rsidR="00860E4D" w:rsidRDefault="00860E4D">
      <w:pPr>
        <w:spacing w:line="240" w:lineRule="auto"/>
        <w:rPr>
          <w:rFonts w:ascii="Google Sans" w:eastAsia="Google Sans" w:hAnsi="Google Sans" w:cs="Google Sans"/>
          <w:b/>
          <w:bCs/>
          <w:color w:val="512884"/>
          <w:sz w:val="2"/>
          <w:szCs w:val="2"/>
        </w:rPr>
      </w:pPr>
    </w:p>
    <w:p w14:paraId="7E66CD91" w14:textId="77777777" w:rsidR="00860E4D" w:rsidRDefault="00E140DB">
      <w:pPr>
        <w:pStyle w:val="Heading2"/>
        <w:spacing w:line="240" w:lineRule="auto"/>
        <w:rPr>
          <w:rFonts w:ascii="Google Sans" w:eastAsia="Google Sans" w:hAnsi="Google Sans" w:cs="Google Sans"/>
          <w:b/>
          <w:bCs/>
          <w:color w:val="512884"/>
          <w:sz w:val="24"/>
          <w:szCs w:val="24"/>
        </w:rPr>
      </w:pPr>
      <w:bookmarkStart w:id="25" w:name="_heading=h.54rs5223uazy" w:colFirst="0" w:colLast="0"/>
      <w:bookmarkEnd w:id="25"/>
      <w:r>
        <w:rPr>
          <w:rFonts w:ascii="Google Sans" w:eastAsia="Google Sans" w:hAnsi="Google Sans" w:cs="Google Sans"/>
          <w:b/>
          <w:bCs/>
          <w:color w:val="512884"/>
          <w:sz w:val="24"/>
          <w:szCs w:val="24"/>
        </w:rPr>
        <w:t xml:space="preserve">Stories From the Inside Out! </w:t>
      </w:r>
    </w:p>
    <w:p w14:paraId="48E9290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Edie Baran | Arts Integration Teaching Artist</w:t>
      </w:r>
    </w:p>
    <w:p w14:paraId="33D7435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ArtSpark Productions</w:t>
      </w:r>
    </w:p>
    <w:p w14:paraId="643E2B21" w14:textId="3C814666"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 xml:space="preserve">In this workshop, participants will first warm-up with theatre games that can be adapted for use in the classroom. These games engage students’ </w:t>
      </w:r>
      <w:r w:rsidR="00387DDC">
        <w:rPr>
          <w:rFonts w:ascii="Google Sans" w:eastAsia="Google Sans" w:hAnsi="Google Sans" w:cs="Google Sans"/>
          <w:sz w:val="20"/>
          <w:szCs w:val="20"/>
        </w:rPr>
        <w:t>imagination and</w:t>
      </w:r>
      <w:r>
        <w:rPr>
          <w:rFonts w:ascii="Google Sans" w:eastAsia="Google Sans" w:hAnsi="Google Sans" w:cs="Google Sans"/>
          <w:sz w:val="20"/>
          <w:szCs w:val="20"/>
        </w:rPr>
        <w:t xml:space="preserve"> creativity, and they work on students’ focus and recall abilities. Then, through Eric Carle’s Rooster’s Off to See the World, participants will retell the story by acting it out with creative movement, scarves, musical instruments, and retelling the story in their own words. This story touches upon making friends and taking care of friends, and how to follow one's dreams. In the 1 ½ hour workshop, participants are encouraged to bring in favorite stories to work out through the Arts Integration approach.</w:t>
      </w:r>
    </w:p>
    <w:p w14:paraId="40096D60" w14:textId="77777777" w:rsidR="00860E4D" w:rsidRDefault="00E140DB">
      <w:pPr>
        <w:pStyle w:val="Heading2"/>
        <w:spacing w:line="240" w:lineRule="auto"/>
        <w:rPr>
          <w:rFonts w:ascii="Google Sans" w:eastAsia="Google Sans" w:hAnsi="Google Sans" w:cs="Google Sans"/>
          <w:b/>
          <w:bCs/>
          <w:color w:val="512884"/>
          <w:sz w:val="24"/>
          <w:szCs w:val="24"/>
        </w:rPr>
      </w:pPr>
      <w:bookmarkStart w:id="26" w:name="_heading=h.7cxjoktdwq2y" w:colFirst="0" w:colLast="0"/>
      <w:bookmarkEnd w:id="26"/>
      <w:r>
        <w:rPr>
          <w:rFonts w:ascii="Google Sans" w:eastAsia="Google Sans" w:hAnsi="Google Sans" w:cs="Google Sans"/>
          <w:b/>
          <w:bCs/>
          <w:color w:val="512884"/>
          <w:sz w:val="24"/>
          <w:szCs w:val="24"/>
        </w:rPr>
        <w:t>Growing Kind Hearts: Teaching Kindness Through Stories and Conversation</w:t>
      </w:r>
    </w:p>
    <w:p w14:paraId="44B5D44A"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Andrea Bender | 4K Teacher</w:t>
      </w:r>
    </w:p>
    <w:p w14:paraId="0E9E019D"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Maple Grove Elementary School/Greenfield School District</w:t>
      </w:r>
    </w:p>
    <w:p w14:paraId="5EB098A2" w14:textId="77777777"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This session introduces participants to the book Bullying Hurts: Teaching Kindness Through Read-Alouds and Guided Conversations and demonstrates how it can be used to address five key layers of bullying prevention. Designed specifically for pre-primary educators, the session will highlight carefully selected picture books, along with practical ideas and classroom activities that align with each layer. Participants will leave with concrete strategies for building a culture of kindness and proactively support</w:t>
      </w:r>
      <w:r>
        <w:rPr>
          <w:rFonts w:ascii="Google Sans" w:eastAsia="Google Sans" w:hAnsi="Google Sans" w:cs="Google Sans"/>
          <w:sz w:val="20"/>
          <w:szCs w:val="20"/>
        </w:rPr>
        <w:t>ing young children in developing empathy, confidence, and positive social behaviors.</w:t>
      </w:r>
    </w:p>
    <w:p w14:paraId="37DC6C53" w14:textId="77777777" w:rsidR="00860E4D" w:rsidRDefault="00E140DB">
      <w:pPr>
        <w:pStyle w:val="Heading2"/>
        <w:spacing w:line="240" w:lineRule="auto"/>
        <w:rPr>
          <w:rFonts w:ascii="Google Sans" w:eastAsia="Google Sans" w:hAnsi="Google Sans" w:cs="Google Sans"/>
          <w:b/>
          <w:bCs/>
          <w:color w:val="512884"/>
          <w:sz w:val="22"/>
          <w:szCs w:val="22"/>
        </w:rPr>
      </w:pPr>
      <w:bookmarkStart w:id="27" w:name="_heading=h.2eu98eunn77e" w:colFirst="0" w:colLast="0"/>
      <w:bookmarkEnd w:id="27"/>
      <w:r>
        <w:rPr>
          <w:rFonts w:ascii="Google Sans" w:eastAsia="Google Sans" w:hAnsi="Google Sans" w:cs="Google Sans"/>
          <w:b/>
          <w:bCs/>
          <w:color w:val="512884"/>
          <w:sz w:val="22"/>
          <w:szCs w:val="22"/>
        </w:rPr>
        <w:t>Hook, Line, and Thinker: Designing Meaningful Activity Introductions and Extensions</w:t>
      </w:r>
    </w:p>
    <w:p w14:paraId="1E346E1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Steve Girman | ECE Instructor and Children's Entertainer</w:t>
      </w:r>
    </w:p>
    <w:p w14:paraId="5C703C3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Waukesha County Technical College</w:t>
      </w:r>
    </w:p>
    <w:p w14:paraId="58C2542E" w14:textId="77777777"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Simply saying ‘Today we are going to…’ rarely inspires children to leave their play and join a group activity. Young learners engage most deeply when their curiosity is sparked and they anticipate joy. In this interactive session, you’ll discover and practice strategies to create irresistible lesson openings that inspire wonder before and after group activities. We’ll explore how music, puppets, books, pictures, and personal stories can transform introductions into meaningful, memorable learning moments.</w:t>
      </w:r>
    </w:p>
    <w:p w14:paraId="322458E1" w14:textId="77777777" w:rsidR="00860E4D" w:rsidRDefault="00E140DB">
      <w:pPr>
        <w:pStyle w:val="Heading2"/>
        <w:spacing w:line="240" w:lineRule="auto"/>
        <w:rPr>
          <w:rFonts w:ascii="Google Sans" w:eastAsia="Google Sans" w:hAnsi="Google Sans" w:cs="Google Sans"/>
          <w:b/>
          <w:bCs/>
          <w:color w:val="512884"/>
          <w:sz w:val="24"/>
          <w:szCs w:val="24"/>
        </w:rPr>
      </w:pPr>
      <w:bookmarkStart w:id="28" w:name="_heading=h.abo7q5y6ozdb" w:colFirst="0" w:colLast="0"/>
      <w:bookmarkEnd w:id="28"/>
      <w:r>
        <w:rPr>
          <w:rFonts w:ascii="Google Sans" w:eastAsia="Google Sans" w:hAnsi="Google Sans" w:cs="Google Sans"/>
          <w:b/>
          <w:bCs/>
          <w:color w:val="512884"/>
          <w:sz w:val="24"/>
          <w:szCs w:val="24"/>
        </w:rPr>
        <w:t>Fingerplays and Movement Songs and Props for Little Learners</w:t>
      </w:r>
    </w:p>
    <w:p w14:paraId="3772865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Colleen Hannafin | Music and Movement Presenter</w:t>
      </w:r>
    </w:p>
    <w:p w14:paraId="3F992A0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North Side Music</w:t>
      </w:r>
    </w:p>
    <w:p w14:paraId="71ED0CC7" w14:textId="63DF1EDC"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Finger Plays and Movement Songs – need them to pop? Let’s use props!! This is an interactive, hands-on workshop. Participants will sing, move, play, and experience the activities just as children do because children learn best when adults model joyful engagement.</w:t>
      </w:r>
      <w:r w:rsidR="00387DDC">
        <w:rPr>
          <w:rFonts w:ascii="Google Sans" w:eastAsia="Google Sans" w:hAnsi="Google Sans" w:cs="Google Sans"/>
          <w:sz w:val="20"/>
          <w:szCs w:val="20"/>
        </w:rPr>
        <w:t xml:space="preserve"> </w:t>
      </w:r>
      <w:proofErr w:type="gramStart"/>
      <w:r>
        <w:rPr>
          <w:rFonts w:ascii="Google Sans" w:eastAsia="Google Sans" w:hAnsi="Google Sans" w:cs="Google Sans"/>
          <w:sz w:val="20"/>
          <w:szCs w:val="20"/>
        </w:rPr>
        <w:t>Reaching</w:t>
      </w:r>
      <w:proofErr w:type="gramEnd"/>
      <w:r>
        <w:rPr>
          <w:rFonts w:ascii="Google Sans" w:eastAsia="Google Sans" w:hAnsi="Google Sans" w:cs="Google Sans"/>
          <w:sz w:val="20"/>
          <w:szCs w:val="20"/>
        </w:rPr>
        <w:t xml:space="preserve"> and teaching all types of learners: audio, visual and kinesthetic!  Let's </w:t>
      </w:r>
      <w:r w:rsidR="00387DDC">
        <w:rPr>
          <w:rFonts w:ascii="Google Sans" w:eastAsia="Google Sans" w:hAnsi="Google Sans" w:cs="Google Sans"/>
          <w:sz w:val="20"/>
          <w:szCs w:val="20"/>
        </w:rPr>
        <w:t>sing and</w:t>
      </w:r>
      <w:r>
        <w:rPr>
          <w:rFonts w:ascii="Google Sans" w:eastAsia="Google Sans" w:hAnsi="Google Sans" w:cs="Google Sans"/>
          <w:sz w:val="20"/>
          <w:szCs w:val="20"/>
        </w:rPr>
        <w:t xml:space="preserve"> move using visual aids!  Books, puppets, felt/</w:t>
      </w:r>
      <w:r w:rsidR="00387DDC">
        <w:rPr>
          <w:rFonts w:ascii="Google Sans" w:eastAsia="Google Sans" w:hAnsi="Google Sans" w:cs="Google Sans"/>
          <w:sz w:val="20"/>
          <w:szCs w:val="20"/>
        </w:rPr>
        <w:t>Velcro</w:t>
      </w:r>
      <w:r>
        <w:rPr>
          <w:rFonts w:ascii="Google Sans" w:eastAsia="Google Sans" w:hAnsi="Google Sans" w:cs="Google Sans"/>
          <w:sz w:val="20"/>
          <w:szCs w:val="20"/>
        </w:rPr>
        <w:t xml:space="preserve"> boards and more.</w:t>
      </w:r>
    </w:p>
    <w:p w14:paraId="2E1012C6" w14:textId="77777777" w:rsidR="00860E4D" w:rsidRDefault="00860E4D">
      <w:pPr>
        <w:spacing w:line="240" w:lineRule="auto"/>
        <w:rPr>
          <w:rFonts w:ascii="Google Sans" w:eastAsia="Google Sans" w:hAnsi="Google Sans" w:cs="Google Sans"/>
          <w:sz w:val="2"/>
          <w:szCs w:val="2"/>
        </w:rPr>
      </w:pPr>
    </w:p>
    <w:p w14:paraId="39ACFFBC"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Learning Experiences, Strategies, &amp; Curriculum</w:t>
      </w:r>
    </w:p>
    <w:p w14:paraId="3CDBA5EA" w14:textId="77777777" w:rsidR="00860E4D" w:rsidRDefault="00E140DB">
      <w:pPr>
        <w:pStyle w:val="Heading2"/>
        <w:spacing w:line="240" w:lineRule="auto"/>
        <w:rPr>
          <w:rFonts w:ascii="Google Sans" w:eastAsia="Google Sans" w:hAnsi="Google Sans" w:cs="Google Sans"/>
          <w:b/>
          <w:bCs/>
          <w:color w:val="512884"/>
          <w:sz w:val="24"/>
          <w:szCs w:val="24"/>
        </w:rPr>
      </w:pPr>
      <w:bookmarkStart w:id="29" w:name="_heading=h.uyzwvi8v7e1o" w:colFirst="0" w:colLast="0"/>
      <w:bookmarkEnd w:id="29"/>
      <w:r>
        <w:rPr>
          <w:rFonts w:ascii="Google Sans" w:eastAsia="Google Sans" w:hAnsi="Google Sans" w:cs="Google Sans"/>
          <w:b/>
          <w:bCs/>
          <w:color w:val="512884"/>
          <w:sz w:val="24"/>
          <w:szCs w:val="24"/>
        </w:rPr>
        <w:t>Touring the UW-Whitewater Children's Center</w:t>
      </w:r>
    </w:p>
    <w:p w14:paraId="5178DAF2"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Kate Jensen, Ellie Bader, &amp; Alex Darling | Lead Teachers</w:t>
      </w:r>
    </w:p>
    <w:p w14:paraId="2474670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UW-Whitewater Children’s Center</w:t>
      </w:r>
    </w:p>
    <w:p w14:paraId="20A26891" w14:textId="77777777"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 xml:space="preserve">The UW-Whitewater Children's Center is a high-quality, NAEYC-accredited program inspired by the Reggio Emilia approach, where children are viewed as capable, curious learners. We emphasize child-led learning, allowing children’s interests to guide meaningful projects, exploration, and play. Our classrooms and outdoor spaces are thoughtfully designed with natural, calming environments that invite creativity, collaboration, and inquiry—favoring organic materials and neutral tones over overstimulating colors. </w:t>
      </w:r>
      <w:r>
        <w:rPr>
          <w:rFonts w:ascii="Google Sans" w:eastAsia="Google Sans" w:hAnsi="Google Sans" w:cs="Google Sans"/>
          <w:sz w:val="20"/>
          <w:szCs w:val="20"/>
        </w:rPr>
        <w:t>Daily experiences include ample outdoor play, hands-on discovery, and opportunities for children to express themselves in many ways, supporting the whole child’s social, emotional, cognitive, and physical development. Come by and do a walk-through tour of our classrooms!</w:t>
      </w:r>
    </w:p>
    <w:p w14:paraId="11924C69" w14:textId="77777777" w:rsidR="00860E4D" w:rsidRDefault="00E140DB">
      <w:pPr>
        <w:pStyle w:val="Heading2"/>
        <w:spacing w:line="240" w:lineRule="auto"/>
        <w:rPr>
          <w:rFonts w:ascii="Google Sans" w:eastAsia="Google Sans" w:hAnsi="Google Sans" w:cs="Google Sans"/>
          <w:b/>
          <w:bCs/>
          <w:color w:val="512884"/>
          <w:sz w:val="24"/>
          <w:szCs w:val="24"/>
        </w:rPr>
      </w:pPr>
      <w:bookmarkStart w:id="30" w:name="_heading=h.pe5ezd46w8od" w:colFirst="0" w:colLast="0"/>
      <w:bookmarkEnd w:id="30"/>
      <w:r>
        <w:rPr>
          <w:rFonts w:ascii="Google Sans" w:eastAsia="Google Sans" w:hAnsi="Google Sans" w:cs="Google Sans"/>
          <w:b/>
          <w:bCs/>
          <w:color w:val="512884"/>
          <w:sz w:val="24"/>
          <w:szCs w:val="24"/>
        </w:rPr>
        <w:t>Artisanal Affairs: The Joy of Handcrafted Presents and Art Ideas</w:t>
      </w:r>
    </w:p>
    <w:p w14:paraId="348A016E"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Kathy Lathrop | Teacher</w:t>
      </w:r>
    </w:p>
    <w:p w14:paraId="2D65B60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Growing Together Childcare</w:t>
      </w:r>
    </w:p>
    <w:p w14:paraId="3204CE96" w14:textId="5C8843D0" w:rsidR="00860E4D" w:rsidRDefault="00E140DB">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 xml:space="preserve">Participants will get some new ideas in gift ideas and art projects through different themes, mother, father and grandparent gift ideas, Christmas present ideas, even some ideas for homemade presents to make for your students. They will receive some ideas on </w:t>
      </w:r>
      <w:r w:rsidR="00387DDC">
        <w:rPr>
          <w:rFonts w:ascii="Google Sans" w:eastAsia="Google Sans" w:hAnsi="Google Sans" w:cs="Google Sans"/>
          <w:sz w:val="20"/>
          <w:szCs w:val="20"/>
        </w:rPr>
        <w:t>painting</w:t>
      </w:r>
      <w:r>
        <w:rPr>
          <w:rFonts w:ascii="Google Sans" w:eastAsia="Google Sans" w:hAnsi="Google Sans" w:cs="Google Sans"/>
          <w:sz w:val="20"/>
          <w:szCs w:val="20"/>
        </w:rPr>
        <w:t xml:space="preserve"> medium and things to paint with as well as a few recipes.</w:t>
      </w:r>
    </w:p>
    <w:p w14:paraId="7D761220" w14:textId="77777777" w:rsidR="00860E4D" w:rsidRDefault="00E140DB">
      <w:pPr>
        <w:pStyle w:val="Heading2"/>
        <w:spacing w:line="240" w:lineRule="auto"/>
        <w:rPr>
          <w:rFonts w:ascii="Google Sans" w:eastAsia="Google Sans" w:hAnsi="Google Sans" w:cs="Google Sans"/>
          <w:b/>
          <w:bCs/>
          <w:color w:val="512884"/>
          <w:sz w:val="24"/>
          <w:szCs w:val="24"/>
        </w:rPr>
      </w:pPr>
      <w:bookmarkStart w:id="31" w:name="_heading=h.ky73m9po9hc3" w:colFirst="0" w:colLast="0"/>
      <w:bookmarkEnd w:id="31"/>
      <w:r>
        <w:rPr>
          <w:rFonts w:ascii="Google Sans" w:eastAsia="Google Sans" w:hAnsi="Google Sans" w:cs="Google Sans"/>
          <w:b/>
          <w:bCs/>
          <w:color w:val="512884"/>
          <w:sz w:val="24"/>
          <w:szCs w:val="24"/>
        </w:rPr>
        <w:t>Me-ness: Self-Portraiture in Early Childhood Education</w:t>
      </w:r>
    </w:p>
    <w:p w14:paraId="35A25A5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Abby Malesytcki | Assistant Director</w:t>
      </w:r>
    </w:p>
    <w:p w14:paraId="306FF001"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Mallory Williams | Pedagogical Specialist</w:t>
      </w:r>
    </w:p>
    <w:p w14:paraId="515725A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Preschool of the Arts</w:t>
      </w:r>
    </w:p>
    <w:p w14:paraId="174BBECD" w14:textId="77777777" w:rsidR="00860E4D" w:rsidRDefault="00E140DB">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This presentation will focus on Preschool of the Arts’ ongoing work affirming identity through self-portraits. At Preschool of the Arts, self-portrait work is a regular practice for all children, from toddlers to 5-year-olds. The value of this work with children and its significance for identity formation will be discussed, as well as practical tips to include more self-portraiture work in any classroom. Participants should be prepared to get artsy!</w:t>
      </w:r>
    </w:p>
    <w:p w14:paraId="4FE3771E" w14:textId="77777777" w:rsidR="00860E4D" w:rsidRDefault="00E140DB">
      <w:pPr>
        <w:pStyle w:val="Heading2"/>
        <w:spacing w:line="240" w:lineRule="auto"/>
        <w:rPr>
          <w:rFonts w:ascii="Google Sans" w:eastAsia="Google Sans" w:hAnsi="Google Sans" w:cs="Google Sans"/>
          <w:b/>
          <w:bCs/>
          <w:color w:val="512884"/>
          <w:sz w:val="24"/>
          <w:szCs w:val="24"/>
        </w:rPr>
      </w:pPr>
      <w:bookmarkStart w:id="32" w:name="_heading=h.jsxqpr4l37km" w:colFirst="0" w:colLast="0"/>
      <w:bookmarkEnd w:id="32"/>
      <w:r>
        <w:rPr>
          <w:rFonts w:ascii="Google Sans" w:eastAsia="Google Sans" w:hAnsi="Google Sans" w:cs="Google Sans"/>
          <w:b/>
          <w:bCs/>
          <w:color w:val="512884"/>
          <w:sz w:val="24"/>
          <w:szCs w:val="24"/>
        </w:rPr>
        <w:t xml:space="preserve">Spillers, Fillers and Thrillers! </w:t>
      </w:r>
    </w:p>
    <w:p w14:paraId="645DA00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“Miss Carole” Stephens | Music and Movement EC Educator</w:t>
      </w:r>
    </w:p>
    <w:p w14:paraId="76D0F61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Macaroni Soup!</w:t>
      </w:r>
    </w:p>
    <w:p w14:paraId="497EEB56" w14:textId="77777777" w:rsidR="00860E4D" w:rsidRDefault="00E140DB">
      <w:pPr>
        <w:spacing w:line="240" w:lineRule="auto"/>
        <w:rPr>
          <w:rFonts w:ascii="Google Sans" w:eastAsia="Google Sans" w:hAnsi="Google Sans" w:cs="Google Sans"/>
          <w:sz w:val="20"/>
          <w:szCs w:val="20"/>
        </w:rPr>
      </w:pPr>
      <w:r>
        <w:rPr>
          <w:rFonts w:ascii="Google Sans" w:eastAsia="Google Sans" w:hAnsi="Google Sans" w:cs="Google Sans"/>
          <w:sz w:val="20"/>
          <w:szCs w:val="20"/>
        </w:rPr>
        <w:t xml:space="preserve">NO – we’re not flower arranging – just making sure your students aren’t becoming potted plants! Miss Carole will share music and movement for quieting down, brain breaks and reviving engagement. There’ll be some new takes on old favorites and musical games you haven’t tried yet. Give yourself a shot of serotonin (and a break from sitting!) </w:t>
      </w:r>
      <w:r>
        <w:br w:type="page"/>
      </w:r>
    </w:p>
    <w:p w14:paraId="2517279F" w14:textId="77777777" w:rsidR="00860E4D" w:rsidRDefault="00E140DB">
      <w:pPr>
        <w:pBdr>
          <w:bottom w:val="single" w:sz="6" w:space="1" w:color="000000"/>
        </w:pBdr>
        <w:spacing w:line="240" w:lineRule="auto"/>
        <w:jc w:val="center"/>
        <w:rPr>
          <w:sz w:val="20"/>
          <w:szCs w:val="20"/>
        </w:rPr>
      </w:pPr>
      <w:r>
        <w:rPr>
          <w:rFonts w:ascii="Google Sans" w:eastAsia="Google Sans" w:hAnsi="Google Sans" w:cs="Google Sans"/>
          <w:b/>
          <w:bCs/>
          <w:color w:val="512884"/>
          <w:sz w:val="32"/>
          <w:szCs w:val="32"/>
        </w:rPr>
        <w:lastRenderedPageBreak/>
        <w:t>Learning Experiences, Strategies, &amp; Curriculum</w:t>
      </w:r>
    </w:p>
    <w:p w14:paraId="0457CF63" w14:textId="77777777" w:rsidR="00860E4D" w:rsidRDefault="00E140DB">
      <w:pPr>
        <w:pStyle w:val="Heading2"/>
        <w:spacing w:line="240" w:lineRule="auto"/>
        <w:rPr>
          <w:rFonts w:ascii="Google Sans" w:eastAsia="Google Sans" w:hAnsi="Google Sans" w:cs="Google Sans"/>
          <w:b/>
          <w:bCs/>
          <w:color w:val="512884"/>
          <w:sz w:val="24"/>
          <w:szCs w:val="24"/>
        </w:rPr>
      </w:pPr>
      <w:bookmarkStart w:id="33" w:name="_heading=h.dhy0ftnrvp2d" w:colFirst="0" w:colLast="0"/>
      <w:bookmarkEnd w:id="33"/>
      <w:r>
        <w:rPr>
          <w:rFonts w:ascii="Google Sans" w:eastAsia="Google Sans" w:hAnsi="Google Sans" w:cs="Google Sans"/>
          <w:b/>
          <w:bCs/>
          <w:color w:val="512884"/>
          <w:sz w:val="24"/>
          <w:szCs w:val="24"/>
        </w:rPr>
        <w:t>We've Got Rhythm: Musical Manipulatives to Enhance Learning</w:t>
      </w:r>
    </w:p>
    <w:p w14:paraId="37BBCD8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“Miss Carole” Stephens | Music and Movement EC Educator</w:t>
      </w:r>
    </w:p>
    <w:p w14:paraId="3AC86F3D"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Macaroni Soup!</w:t>
      </w:r>
    </w:p>
    <w:p w14:paraId="36603DAB" w14:textId="77777777" w:rsidR="00860E4D" w:rsidRDefault="00E140DB">
      <w:pPr>
        <w:spacing w:line="240" w:lineRule="auto"/>
        <w:rPr>
          <w:sz w:val="2"/>
          <w:szCs w:val="2"/>
        </w:rPr>
      </w:pPr>
      <w:r>
        <w:rPr>
          <w:rFonts w:ascii="Google Sans" w:eastAsia="Google Sans" w:hAnsi="Google Sans" w:cs="Google Sans"/>
          <w:sz w:val="20"/>
          <w:szCs w:val="20"/>
        </w:rPr>
        <w:t>Get a bang out of your students' innate abilities! Simple chants, songs and movements that reinforce steady beats can keep a child’s access to the sense of rhythm with which they’re born intact and growing! Hands-on clapping, tapping, drumming and shaking will help you retain the techniques used. Failure resistant content with classroom-tested techniques for teachers with all degrees of musical ability and experience. Learning should be fun - for you AND your students!</w:t>
      </w:r>
    </w:p>
    <w:p w14:paraId="252AA00A" w14:textId="77777777" w:rsidR="00860E4D" w:rsidRDefault="00E140DB">
      <w:pPr>
        <w:pStyle w:val="Heading2"/>
        <w:spacing w:line="240" w:lineRule="auto"/>
        <w:rPr>
          <w:rFonts w:ascii="Google Sans" w:eastAsia="Google Sans" w:hAnsi="Google Sans" w:cs="Google Sans"/>
          <w:b/>
          <w:bCs/>
          <w:color w:val="512884"/>
          <w:sz w:val="24"/>
          <w:szCs w:val="24"/>
        </w:rPr>
      </w:pPr>
      <w:bookmarkStart w:id="34" w:name="_heading=h.yb0dxqhcd61x" w:colFirst="0" w:colLast="0"/>
      <w:bookmarkEnd w:id="34"/>
      <w:r>
        <w:rPr>
          <w:rFonts w:ascii="Google Sans" w:eastAsia="Google Sans" w:hAnsi="Google Sans" w:cs="Google Sans"/>
          <w:b/>
          <w:bCs/>
          <w:color w:val="512884"/>
          <w:sz w:val="24"/>
          <w:szCs w:val="24"/>
        </w:rPr>
        <w:t>Puppet Power!</w:t>
      </w:r>
    </w:p>
    <w:p w14:paraId="6F4A6E15"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Sandy Queen | Director</w:t>
      </w:r>
    </w:p>
    <w:p w14:paraId="156DFC4A"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Lifeworks</w:t>
      </w:r>
    </w:p>
    <w:p w14:paraId="377462A6" w14:textId="77777777" w:rsidR="00860E4D" w:rsidRDefault="00E140DB">
      <w:pPr>
        <w:spacing w:line="240" w:lineRule="auto"/>
        <w:jc w:val="both"/>
        <w:rPr>
          <w:sz w:val="2"/>
          <w:szCs w:val="2"/>
        </w:rPr>
      </w:pPr>
      <w:r>
        <w:rPr>
          <w:rFonts w:ascii="Google Sans" w:eastAsia="Google Sans" w:hAnsi="Google Sans" w:cs="Google Sans"/>
          <w:sz w:val="20"/>
          <w:szCs w:val="20"/>
        </w:rPr>
        <w:t xml:space="preserve">Many folks think that puppets are mainly a form of play and entertainment, but they serve as a vast, often untapped, resource for learning, creativity and development. They have the unique ability to stimulate imagination, but as important, they are SAFE. Puppets do not judge. They are amusing. They are stimulating. They allow the child to 'talk through' them, often revealing things otherwise unexpressed. They stimulate imagination. They aid in problem solving and decision making. They promote relationship </w:t>
      </w:r>
      <w:r>
        <w:rPr>
          <w:rFonts w:ascii="Google Sans" w:eastAsia="Google Sans" w:hAnsi="Google Sans" w:cs="Google Sans"/>
          <w:sz w:val="20"/>
          <w:szCs w:val="20"/>
        </w:rPr>
        <w:t>building. They encourage discussion and care. They are non-threatening...and they are fun! This session will give you the chance to understand why and how puppets can be such an integral part of your classroom process. It will give you the chance to work with a variety of puppets, learn how to make them come alive; learn how to incorporate them across classroom content. You will have the chance to explore, discuss and create. If you have a favorite puppet, bring it. This session is fun!</w:t>
      </w:r>
    </w:p>
    <w:p w14:paraId="06F943E3" w14:textId="77777777" w:rsidR="00860E4D" w:rsidRDefault="00E140DB">
      <w:pPr>
        <w:pStyle w:val="Heading2"/>
        <w:spacing w:line="240" w:lineRule="auto"/>
        <w:rPr>
          <w:rFonts w:ascii="Google Sans" w:eastAsia="Google Sans" w:hAnsi="Google Sans" w:cs="Google Sans"/>
          <w:b/>
          <w:bCs/>
          <w:color w:val="512884"/>
          <w:sz w:val="24"/>
          <w:szCs w:val="24"/>
        </w:rPr>
      </w:pPr>
      <w:bookmarkStart w:id="35" w:name="_heading=h.m16jprr8b1bl" w:colFirst="0" w:colLast="0"/>
      <w:bookmarkEnd w:id="35"/>
      <w:r>
        <w:rPr>
          <w:rFonts w:ascii="Google Sans" w:eastAsia="Google Sans" w:hAnsi="Google Sans" w:cs="Google Sans"/>
          <w:b/>
          <w:bCs/>
          <w:color w:val="512884"/>
          <w:sz w:val="24"/>
          <w:szCs w:val="24"/>
        </w:rPr>
        <w:t>Bubbles 101</w:t>
      </w:r>
    </w:p>
    <w:p w14:paraId="23AE1D2E"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Terri Schmoldt | Advanced Learning Coordinator and Advanced Learning Teacher, Oregon School District</w:t>
      </w:r>
    </w:p>
    <w:p w14:paraId="69A22CA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Marissa Schmoldt | Coach, Bubbles 101</w:t>
      </w:r>
    </w:p>
    <w:p w14:paraId="0D97CC53" w14:textId="77777777" w:rsidR="00860E4D" w:rsidRDefault="00E140DB">
      <w:pPr>
        <w:spacing w:line="240" w:lineRule="auto"/>
        <w:jc w:val="both"/>
        <w:rPr>
          <w:sz w:val="2"/>
          <w:szCs w:val="2"/>
        </w:rPr>
      </w:pPr>
      <w:r>
        <w:rPr>
          <w:rFonts w:ascii="Google Sans" w:eastAsia="Google Sans" w:hAnsi="Google Sans" w:cs="Google Sans"/>
          <w:sz w:val="20"/>
          <w:szCs w:val="20"/>
        </w:rPr>
        <w:t>Bring a friend! Roll up your sleeves and get ready to get soapy! Dive into a plethora of different Bubble Experiments that you can take back to use with kids (or even at a staff meeting). We will have a discussion to start off and then you will get wet and explore various concepts while participating in bubble experiments. We will share a few books and ideas for journaling too!</w:t>
      </w:r>
    </w:p>
    <w:p w14:paraId="138654D6" w14:textId="77777777" w:rsidR="00860E4D" w:rsidRDefault="00E140DB">
      <w:pPr>
        <w:pStyle w:val="Heading2"/>
        <w:spacing w:line="240" w:lineRule="auto"/>
        <w:rPr>
          <w:rFonts w:ascii="Google Sans" w:eastAsia="Google Sans" w:hAnsi="Google Sans" w:cs="Google Sans"/>
          <w:b/>
          <w:bCs/>
          <w:color w:val="512884"/>
          <w:sz w:val="24"/>
          <w:szCs w:val="24"/>
        </w:rPr>
      </w:pPr>
      <w:bookmarkStart w:id="36" w:name="_heading=h.h16juy4x9h6g" w:colFirst="0" w:colLast="0"/>
      <w:bookmarkEnd w:id="36"/>
      <w:r>
        <w:rPr>
          <w:rFonts w:ascii="Google Sans" w:eastAsia="Google Sans" w:hAnsi="Google Sans" w:cs="Google Sans"/>
          <w:b/>
          <w:bCs/>
          <w:color w:val="512884"/>
          <w:sz w:val="24"/>
          <w:szCs w:val="24"/>
        </w:rPr>
        <w:t>Agriculture, Snacks and Stories</w:t>
      </w:r>
    </w:p>
    <w:p w14:paraId="2371509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Terri Schmoldt | Advanced Learning Coordinator and Advanced Learning Teacher, Oregon School District</w:t>
      </w:r>
    </w:p>
    <w:p w14:paraId="4D2C6E5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Marissa Schmoldt | Coach, Bubbles 101</w:t>
      </w:r>
    </w:p>
    <w:p w14:paraId="3C91EB21" w14:textId="77777777" w:rsidR="00860E4D" w:rsidRDefault="00E140DB">
      <w:pPr>
        <w:spacing w:line="240" w:lineRule="auto"/>
        <w:jc w:val="both"/>
        <w:rPr>
          <w:rFonts w:ascii="Google Sans" w:eastAsia="Google Sans" w:hAnsi="Google Sans" w:cs="Google Sans"/>
          <w:b/>
          <w:bCs/>
          <w:color w:val="512884"/>
        </w:rPr>
      </w:pPr>
      <w:r>
        <w:rPr>
          <w:rFonts w:ascii="Google Sans" w:eastAsia="Google Sans" w:hAnsi="Google Sans" w:cs="Google Sans"/>
          <w:sz w:val="20"/>
          <w:szCs w:val="20"/>
        </w:rPr>
        <w:t>Ever wonder where your food comes from? What’s better than learning? How about learning and eating?! Join us as we learn about agriculture and create snacks to enjoy while listening to stories that correlate with the lesson. You can go back a hero with ideas you can use on Monday!</w:t>
      </w:r>
      <w:r>
        <w:rPr>
          <w:rFonts w:ascii="Google Sans" w:eastAsia="Google Sans" w:hAnsi="Google Sans" w:cs="Google Sans"/>
          <w:i/>
          <w:iCs/>
          <w:sz w:val="20"/>
          <w:szCs w:val="20"/>
        </w:rPr>
        <w:t xml:space="preserve"> *There will be food at this session.</w:t>
      </w:r>
    </w:p>
    <w:p w14:paraId="44F61D91" w14:textId="77777777" w:rsidR="00860E4D" w:rsidRDefault="00E140DB">
      <w:pPr>
        <w:pBdr>
          <w:bottom w:val="single" w:sz="6" w:space="1" w:color="000000"/>
        </w:pBdr>
        <w:spacing w:line="240" w:lineRule="auto"/>
        <w:jc w:val="center"/>
        <w:rPr>
          <w:sz w:val="2"/>
          <w:szCs w:val="2"/>
        </w:rPr>
      </w:pPr>
      <w:r>
        <w:rPr>
          <w:rFonts w:ascii="Google Sans" w:eastAsia="Google Sans" w:hAnsi="Google Sans" w:cs="Google Sans"/>
          <w:b/>
          <w:bCs/>
          <w:color w:val="512884"/>
          <w:sz w:val="32"/>
          <w:szCs w:val="32"/>
        </w:rPr>
        <w:lastRenderedPageBreak/>
        <w:t>Learning Experiences, Strategies, &amp; Curriculum</w:t>
      </w:r>
    </w:p>
    <w:p w14:paraId="30D90F94" w14:textId="77777777" w:rsidR="00860E4D" w:rsidRDefault="00E140DB">
      <w:pPr>
        <w:pStyle w:val="Heading2"/>
        <w:spacing w:line="240" w:lineRule="auto"/>
        <w:rPr>
          <w:rFonts w:ascii="Google Sans" w:eastAsia="Google Sans" w:hAnsi="Google Sans" w:cs="Google Sans"/>
          <w:b/>
          <w:bCs/>
          <w:color w:val="512884"/>
          <w:sz w:val="24"/>
          <w:szCs w:val="24"/>
        </w:rPr>
      </w:pPr>
      <w:bookmarkStart w:id="37" w:name="_heading=h.c0kewngdl8vg" w:colFirst="0" w:colLast="0"/>
      <w:bookmarkEnd w:id="37"/>
      <w:r>
        <w:rPr>
          <w:rFonts w:ascii="Google Sans" w:eastAsia="Google Sans" w:hAnsi="Google Sans" w:cs="Google Sans"/>
          <w:b/>
          <w:bCs/>
          <w:color w:val="512884"/>
          <w:sz w:val="24"/>
          <w:szCs w:val="24"/>
        </w:rPr>
        <w:t xml:space="preserve">Developing High-Quality Relationships in Early Childhood Education: Building Early Literacy, Executive Function, and Social Skills </w:t>
      </w:r>
    </w:p>
    <w:p w14:paraId="12377AA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Kari Steck | Manager of Educational Partnerships</w:t>
      </w:r>
    </w:p>
    <w:p w14:paraId="756A3DD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Center for the Collaborative Classroom</w:t>
      </w:r>
    </w:p>
    <w:p w14:paraId="07D3A978"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We know that positive connections between children and adults are the foundation for child growth and development. By focusing on high-quality relationships as the basis for learning, we can ensure children develop the early literacy, executive functioning, and social skills they need to thrive in elementary school and beyond. This hands-on institute is designed to support educators, caregivers, and program leaders who are passionate about early childhood development. It provides them with the tools and con</w:t>
      </w:r>
      <w:r>
        <w:rPr>
          <w:rFonts w:ascii="Google Sans" w:eastAsia="Google Sans" w:hAnsi="Google Sans" w:cs="Google Sans"/>
          <w:sz w:val="20"/>
          <w:szCs w:val="20"/>
        </w:rPr>
        <w:t>fidence to have intentional, high-quality interactions with children and cultivate safe, inclusive, and ideal early learning environments.</w:t>
      </w:r>
    </w:p>
    <w:p w14:paraId="5E1908FB" w14:textId="77777777" w:rsidR="00860E4D" w:rsidRDefault="00E140DB">
      <w:pPr>
        <w:pStyle w:val="Heading2"/>
        <w:spacing w:line="240" w:lineRule="auto"/>
        <w:rPr>
          <w:rFonts w:ascii="Google Sans" w:eastAsia="Google Sans" w:hAnsi="Google Sans" w:cs="Google Sans"/>
          <w:b/>
          <w:bCs/>
          <w:color w:val="512884"/>
          <w:sz w:val="24"/>
          <w:szCs w:val="24"/>
        </w:rPr>
      </w:pPr>
      <w:bookmarkStart w:id="38" w:name="_heading=h.dwbvu9950nou" w:colFirst="0" w:colLast="0"/>
      <w:bookmarkEnd w:id="38"/>
      <w:r>
        <w:rPr>
          <w:rFonts w:ascii="Google Sans" w:eastAsia="Google Sans" w:hAnsi="Google Sans" w:cs="Google Sans"/>
          <w:b/>
          <w:bCs/>
          <w:color w:val="512884"/>
          <w:sz w:val="24"/>
          <w:szCs w:val="24"/>
        </w:rPr>
        <w:t>What are We Thankful for? Animals that Enrich our Lives</w:t>
      </w:r>
    </w:p>
    <w:p w14:paraId="017A5B5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David Stokes | Naturalist, Educator, Entertainer</w:t>
      </w:r>
    </w:p>
    <w:p w14:paraId="4E0F613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Frog Chorus Nature Education</w:t>
      </w:r>
    </w:p>
    <w:p w14:paraId="3F1051F2" w14:textId="41797F83" w:rsidR="00860E4D" w:rsidRDefault="00387DDC">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Using</w:t>
      </w:r>
      <w:r w:rsidR="00E140DB">
        <w:rPr>
          <w:rFonts w:ascii="Google Sans" w:eastAsia="Google Sans" w:hAnsi="Google Sans" w:cs="Google Sans"/>
          <w:sz w:val="20"/>
          <w:szCs w:val="20"/>
        </w:rPr>
        <w:t xml:space="preserve"> simple songs, short stories, singing and singing, we will share the wonder of animals that enrich our lives. Who are your favorite pets? Which animals do the children in your lives love the most? Which animals can you imitate? Oh yes there will be live animals at this presentation. This is not for the squeamish!</w:t>
      </w:r>
    </w:p>
    <w:p w14:paraId="7024783E" w14:textId="77777777" w:rsidR="00860E4D" w:rsidRDefault="00E140DB">
      <w:pPr>
        <w:pStyle w:val="Heading2"/>
        <w:spacing w:line="240" w:lineRule="auto"/>
        <w:rPr>
          <w:rFonts w:ascii="Google Sans" w:eastAsia="Google Sans" w:hAnsi="Google Sans" w:cs="Google Sans"/>
          <w:b/>
          <w:bCs/>
          <w:color w:val="512884"/>
          <w:sz w:val="24"/>
          <w:szCs w:val="24"/>
        </w:rPr>
      </w:pPr>
      <w:bookmarkStart w:id="39" w:name="_heading=h.h3dsxtw9fpt6" w:colFirst="0" w:colLast="0"/>
      <w:bookmarkEnd w:id="39"/>
      <w:r>
        <w:rPr>
          <w:rFonts w:ascii="Google Sans" w:eastAsia="Google Sans" w:hAnsi="Google Sans" w:cs="Google Sans"/>
          <w:b/>
          <w:bCs/>
          <w:color w:val="512884"/>
          <w:sz w:val="24"/>
          <w:szCs w:val="24"/>
        </w:rPr>
        <w:t>Simple Songs and Chants that Connect us to Each Other and Nature</w:t>
      </w:r>
    </w:p>
    <w:p w14:paraId="4225DFB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David Stokes | Naturalist, Educator, Entertainer</w:t>
      </w:r>
    </w:p>
    <w:p w14:paraId="4204D07E"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Frog Chorus Nature Education</w:t>
      </w:r>
    </w:p>
    <w:p w14:paraId="4DBF3728" w14:textId="22AA46C6" w:rsidR="00860E4D" w:rsidRDefault="00387DDC">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With</w:t>
      </w:r>
      <w:r w:rsidR="00E140DB">
        <w:rPr>
          <w:rFonts w:ascii="Google Sans" w:eastAsia="Google Sans" w:hAnsi="Google Sans" w:cs="Google Sans"/>
          <w:sz w:val="20"/>
          <w:szCs w:val="20"/>
        </w:rPr>
        <w:t xml:space="preserve"> simple chants and songs, usually call and response type, we will share ways to connect us to each other and the Natural world. Sign language, gestures and motions will be used to engage the participants.</w:t>
      </w:r>
    </w:p>
    <w:p w14:paraId="3BB3DB03" w14:textId="77777777" w:rsidR="00860E4D" w:rsidRDefault="00E140DB">
      <w:pPr>
        <w:pStyle w:val="Heading2"/>
        <w:spacing w:line="240" w:lineRule="auto"/>
        <w:rPr>
          <w:rFonts w:ascii="Google Sans" w:eastAsia="Google Sans" w:hAnsi="Google Sans" w:cs="Google Sans"/>
          <w:b/>
          <w:bCs/>
          <w:color w:val="512884"/>
          <w:sz w:val="24"/>
          <w:szCs w:val="24"/>
        </w:rPr>
      </w:pPr>
      <w:bookmarkStart w:id="40" w:name="_heading=h.rhamvhillsex" w:colFirst="0" w:colLast="0"/>
      <w:bookmarkEnd w:id="40"/>
      <w:r>
        <w:rPr>
          <w:rFonts w:ascii="Google Sans" w:eastAsia="Google Sans" w:hAnsi="Google Sans" w:cs="Google Sans"/>
          <w:b/>
          <w:bCs/>
          <w:color w:val="512884"/>
          <w:sz w:val="24"/>
          <w:szCs w:val="24"/>
        </w:rPr>
        <w:t>Exploring the Fiber Arts</w:t>
      </w:r>
    </w:p>
    <w:p w14:paraId="7DE5E7FD"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Anne Tillett | ECE4U and ECCE Advisor and Program Coordinator, UW-Whitewater</w:t>
      </w:r>
    </w:p>
    <w:p w14:paraId="7801D64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Cara Craig | Home Visitor Parent Educator, Childcare Network of Evanston Head Start/Early Head Start</w:t>
      </w:r>
    </w:p>
    <w:p w14:paraId="79878936" w14:textId="1D692C98" w:rsidR="00860E4D" w:rsidRDefault="00E140DB">
      <w:pPr>
        <w:spacing w:line="240" w:lineRule="auto"/>
        <w:rPr>
          <w:rFonts w:ascii="Google Sans" w:eastAsia="Google Sans" w:hAnsi="Google Sans" w:cs="Google Sans"/>
          <w:b/>
          <w:bCs/>
          <w:color w:val="512884"/>
          <w:sz w:val="56"/>
          <w:szCs w:val="56"/>
        </w:rPr>
      </w:pPr>
      <w:r>
        <w:rPr>
          <w:rFonts w:ascii="Google Sans" w:eastAsia="Google Sans" w:hAnsi="Google Sans" w:cs="Google Sans"/>
          <w:sz w:val="20"/>
          <w:szCs w:val="20"/>
        </w:rPr>
        <w:t xml:space="preserve">Through hands-on experiences, this workshop will provide </w:t>
      </w:r>
      <w:r w:rsidR="00387DDC">
        <w:rPr>
          <w:rFonts w:ascii="Google Sans" w:eastAsia="Google Sans" w:hAnsi="Google Sans" w:cs="Google Sans"/>
          <w:sz w:val="20"/>
          <w:szCs w:val="20"/>
        </w:rPr>
        <w:t>participants with</w:t>
      </w:r>
      <w:r>
        <w:rPr>
          <w:rFonts w:ascii="Google Sans" w:eastAsia="Google Sans" w:hAnsi="Google Sans" w:cs="Google Sans"/>
          <w:sz w:val="20"/>
          <w:szCs w:val="20"/>
        </w:rPr>
        <w:t xml:space="preserve"> the opportunity to explore the fiber arts as a flexible, process-focused art form. The workshop will include how to incorporate other learning domains into the artmaking process, WMELS standards, resources, and book extensions.  It will support educators in bringing the experiences into toddler, preschool, and early elementary school classrooms specifically, but also talk about opportunities for children from 0-100. As a group, participants will discuss and develop ideas to introduce children to talking ab</w:t>
      </w:r>
      <w:r>
        <w:rPr>
          <w:rFonts w:ascii="Google Sans" w:eastAsia="Google Sans" w:hAnsi="Google Sans" w:cs="Google Sans"/>
          <w:sz w:val="20"/>
          <w:szCs w:val="20"/>
        </w:rPr>
        <w:t xml:space="preserve">out art with examples of the fiber arts throughout history and cultures, use open ended </w:t>
      </w:r>
      <w:r w:rsidR="00387DDC">
        <w:rPr>
          <w:rFonts w:ascii="Google Sans" w:eastAsia="Google Sans" w:hAnsi="Google Sans" w:cs="Google Sans"/>
          <w:sz w:val="20"/>
          <w:szCs w:val="20"/>
        </w:rPr>
        <w:t>questions, and</w:t>
      </w:r>
      <w:r>
        <w:rPr>
          <w:rFonts w:ascii="Google Sans" w:eastAsia="Google Sans" w:hAnsi="Google Sans" w:cs="Google Sans"/>
          <w:sz w:val="20"/>
          <w:szCs w:val="20"/>
        </w:rPr>
        <w:t xml:space="preserve"> make art experiences an opportunity for educators to have fun, express themselves, and pass along a love for art.</w:t>
      </w:r>
    </w:p>
    <w:p w14:paraId="5FA7C7D7"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bookmarkStart w:id="41" w:name="_heading=h.yy9bx9dozwcu" w:colFirst="0" w:colLast="0"/>
      <w:bookmarkEnd w:id="41"/>
      <w:r>
        <w:rPr>
          <w:rFonts w:ascii="Google Sans" w:eastAsia="Google Sans" w:hAnsi="Google Sans" w:cs="Google Sans"/>
          <w:b/>
          <w:bCs/>
          <w:color w:val="512884"/>
          <w:sz w:val="32"/>
          <w:szCs w:val="32"/>
        </w:rPr>
        <w:lastRenderedPageBreak/>
        <w:t>Observation, Screening, and Assessment</w:t>
      </w:r>
    </w:p>
    <w:p w14:paraId="42AA5A3F" w14:textId="77777777" w:rsidR="00860E4D" w:rsidRDefault="00860E4D">
      <w:pPr>
        <w:spacing w:line="240" w:lineRule="auto"/>
        <w:rPr>
          <w:rFonts w:ascii="Google Sans" w:eastAsia="Google Sans" w:hAnsi="Google Sans" w:cs="Google Sans"/>
          <w:b/>
          <w:bCs/>
          <w:color w:val="512884"/>
          <w:sz w:val="2"/>
          <w:szCs w:val="2"/>
        </w:rPr>
      </w:pPr>
    </w:p>
    <w:p w14:paraId="1C55063E" w14:textId="77777777" w:rsidR="00860E4D" w:rsidRDefault="00E140DB">
      <w:pPr>
        <w:pStyle w:val="Heading2"/>
        <w:spacing w:line="240" w:lineRule="auto"/>
        <w:rPr>
          <w:rFonts w:ascii="Google Sans" w:eastAsia="Google Sans" w:hAnsi="Google Sans" w:cs="Google Sans"/>
          <w:b/>
          <w:bCs/>
          <w:color w:val="512884"/>
          <w:sz w:val="24"/>
          <w:szCs w:val="24"/>
        </w:rPr>
      </w:pPr>
      <w:bookmarkStart w:id="42" w:name="_heading=h.qn3gtyql4qzc" w:colFirst="0" w:colLast="0"/>
      <w:bookmarkEnd w:id="42"/>
      <w:r>
        <w:rPr>
          <w:rFonts w:ascii="Google Sans" w:eastAsia="Google Sans" w:hAnsi="Google Sans" w:cs="Google Sans"/>
          <w:b/>
          <w:bCs/>
          <w:color w:val="512884"/>
          <w:sz w:val="24"/>
          <w:szCs w:val="24"/>
        </w:rPr>
        <w:t>Using Authentic Assessment to Understand Social Emotional Development</w:t>
      </w:r>
    </w:p>
    <w:p w14:paraId="04DD4CD2"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Brooke Winchell | Associate Professor</w:t>
      </w:r>
    </w:p>
    <w:p w14:paraId="38D8D50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Naomi Rahn | Associate Professor</w:t>
      </w:r>
    </w:p>
    <w:p w14:paraId="717144F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University of Wisconsin-Whitewater</w:t>
      </w:r>
    </w:p>
    <w:p w14:paraId="2170506A"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 xml:space="preserve">In this session, we will provide an overview of authentic assessment. We will describe recommended practices in using authentic assessment to understand children's social emotional development, including ways to meaningfully involve families in the assessment process. We will describe interpretation of assessment results and identify developmentally appropriate strategies for supporting children's social-emotional development.  </w:t>
      </w:r>
    </w:p>
    <w:p w14:paraId="18642B19" w14:textId="77777777" w:rsidR="00387DDC" w:rsidRDefault="00387DDC" w:rsidP="00387DDC">
      <w:bookmarkStart w:id="43" w:name="_heading=h.sp132zhfnte5" w:colFirst="0" w:colLast="0"/>
      <w:bookmarkEnd w:id="43"/>
    </w:p>
    <w:p w14:paraId="71C4E529" w14:textId="77777777" w:rsidR="00387DDC" w:rsidRDefault="00387DDC">
      <w:pP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br w:type="page"/>
      </w:r>
    </w:p>
    <w:p w14:paraId="0D167DD7" w14:textId="5614A9DA"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Planning, Reflection, and Evaluation</w:t>
      </w:r>
    </w:p>
    <w:p w14:paraId="32E64632" w14:textId="77777777" w:rsidR="00860E4D" w:rsidRDefault="00860E4D">
      <w:pPr>
        <w:spacing w:line="240" w:lineRule="auto"/>
        <w:rPr>
          <w:rFonts w:ascii="Google Sans" w:eastAsia="Google Sans" w:hAnsi="Google Sans" w:cs="Google Sans"/>
          <w:b/>
          <w:bCs/>
          <w:color w:val="512884"/>
          <w:sz w:val="2"/>
          <w:szCs w:val="2"/>
        </w:rPr>
      </w:pPr>
    </w:p>
    <w:p w14:paraId="471FC2A2" w14:textId="77777777" w:rsidR="00860E4D" w:rsidRDefault="00E140DB">
      <w:pPr>
        <w:pStyle w:val="Heading2"/>
        <w:spacing w:line="240" w:lineRule="auto"/>
        <w:rPr>
          <w:rFonts w:ascii="Google Sans" w:eastAsia="Google Sans" w:hAnsi="Google Sans" w:cs="Google Sans"/>
          <w:b/>
          <w:bCs/>
          <w:color w:val="512884"/>
          <w:sz w:val="24"/>
          <w:szCs w:val="24"/>
        </w:rPr>
      </w:pPr>
      <w:bookmarkStart w:id="44" w:name="_heading=h.9k24aj9uyzsm" w:colFirst="0" w:colLast="0"/>
      <w:bookmarkEnd w:id="44"/>
      <w:r>
        <w:rPr>
          <w:rFonts w:ascii="Google Sans" w:eastAsia="Google Sans" w:hAnsi="Google Sans" w:cs="Google Sans"/>
          <w:b/>
          <w:bCs/>
          <w:color w:val="512884"/>
          <w:sz w:val="24"/>
          <w:szCs w:val="24"/>
        </w:rPr>
        <w:t>Get Kids Ready: Understanding Wisconsin's School Readiness Program</w:t>
      </w:r>
    </w:p>
    <w:p w14:paraId="287A8BD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Sarah Nighbor | Director, Congregational Preschool</w:t>
      </w:r>
    </w:p>
    <w:p w14:paraId="00542395"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Adam Bower | Early Childhood Cross Categorical Teacher, Madison Metropolitan School District</w:t>
      </w:r>
    </w:p>
    <w:p w14:paraId="36E5C87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Mandy Hollis | Youth and Child Care Center Director, Cambridge Community Activities Program- CAP CARE</w:t>
      </w:r>
    </w:p>
    <w:p w14:paraId="284980EA"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This interactive workshop will support early childhood providers in applying Wisconsin's Get Kids Ready policy to everyday practice. Participants will engage in hands-on activities and discussions to interpret policy requirements, problem-solve common implementation challenges, and develop practical strategies tailored to their programs.  Through guided discussion and applied exercises, this workshop will highlight benefits, address real-world barriers, and identify actionable opportunities for strengthenin</w:t>
      </w:r>
      <w:r>
        <w:rPr>
          <w:rFonts w:ascii="Google Sans" w:eastAsia="Google Sans" w:hAnsi="Google Sans" w:cs="Google Sans"/>
          <w:sz w:val="20"/>
          <w:szCs w:val="20"/>
        </w:rPr>
        <w:t xml:space="preserve">g implementation and informing future policy improvements.  </w:t>
      </w:r>
    </w:p>
    <w:p w14:paraId="26E34B87" w14:textId="77777777" w:rsidR="00860E4D" w:rsidRDefault="00860E4D">
      <w:pPr>
        <w:spacing w:line="240" w:lineRule="auto"/>
        <w:rPr>
          <w:rFonts w:ascii="Google Sans" w:eastAsia="Google Sans" w:hAnsi="Google Sans" w:cs="Google Sans"/>
        </w:rPr>
      </w:pPr>
    </w:p>
    <w:p w14:paraId="78D54E8F"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56"/>
          <w:szCs w:val="56"/>
        </w:rPr>
      </w:pPr>
      <w:r>
        <w:br w:type="page"/>
      </w:r>
    </w:p>
    <w:p w14:paraId="2A33BFF5"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bookmarkStart w:id="45" w:name="_heading=h.1014lj5piw0k" w:colFirst="0" w:colLast="0"/>
      <w:bookmarkEnd w:id="45"/>
      <w:r>
        <w:rPr>
          <w:rFonts w:ascii="Google Sans" w:eastAsia="Google Sans" w:hAnsi="Google Sans" w:cs="Google Sans"/>
          <w:b/>
          <w:bCs/>
          <w:color w:val="512884"/>
          <w:sz w:val="32"/>
          <w:szCs w:val="32"/>
        </w:rPr>
        <w:lastRenderedPageBreak/>
        <w:t>Professionalism</w:t>
      </w:r>
    </w:p>
    <w:p w14:paraId="1E57E529" w14:textId="77777777" w:rsidR="00860E4D" w:rsidRDefault="00860E4D">
      <w:pPr>
        <w:spacing w:line="240" w:lineRule="auto"/>
        <w:rPr>
          <w:rFonts w:ascii="Google Sans" w:eastAsia="Google Sans" w:hAnsi="Google Sans" w:cs="Google Sans"/>
          <w:b/>
          <w:bCs/>
          <w:color w:val="512884"/>
          <w:sz w:val="2"/>
          <w:szCs w:val="2"/>
        </w:rPr>
      </w:pPr>
    </w:p>
    <w:p w14:paraId="2CFF107D" w14:textId="77777777" w:rsidR="00860E4D" w:rsidRDefault="00E140DB">
      <w:pPr>
        <w:pStyle w:val="Heading2"/>
        <w:spacing w:line="240" w:lineRule="auto"/>
        <w:rPr>
          <w:rFonts w:ascii="Google Sans" w:eastAsia="Google Sans" w:hAnsi="Google Sans" w:cs="Google Sans"/>
          <w:b/>
          <w:bCs/>
          <w:color w:val="512884"/>
          <w:sz w:val="24"/>
          <w:szCs w:val="24"/>
        </w:rPr>
      </w:pPr>
      <w:bookmarkStart w:id="46" w:name="_heading=h.boai1ldhs8oz" w:colFirst="0" w:colLast="0"/>
      <w:bookmarkEnd w:id="46"/>
      <w:r>
        <w:rPr>
          <w:rFonts w:ascii="Google Sans" w:eastAsia="Google Sans" w:hAnsi="Google Sans" w:cs="Google Sans"/>
          <w:b/>
          <w:bCs/>
          <w:color w:val="512884"/>
          <w:sz w:val="24"/>
          <w:szCs w:val="24"/>
        </w:rPr>
        <w:t>Stress and Resilience: Strengthening Well-Being for Early Childhood Professionals</w:t>
      </w:r>
    </w:p>
    <w:p w14:paraId="502866E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Anna Barthen | YoungStar Inclusion Content Specialist</w:t>
      </w:r>
    </w:p>
    <w:p w14:paraId="39005714"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YoungStar Connect and Shine Early Learning</w:t>
      </w:r>
    </w:p>
    <w:p w14:paraId="5D1965B8"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This course offers early childhood educators strategies to recognize stressors and explore ways to build resilience in both their personal and professional lives. Participants will reflect on techniques to enhance emotional well-being and consider practical approaches to finding balance and maintaining a positive outlook in their work. The training aims to support educators in navigating challenges with greater ease and promoting a healthier, more resilient mindset.</w:t>
      </w:r>
    </w:p>
    <w:p w14:paraId="32601A50" w14:textId="77777777" w:rsidR="00860E4D" w:rsidRDefault="00860E4D">
      <w:pPr>
        <w:spacing w:line="240" w:lineRule="auto"/>
        <w:rPr>
          <w:rFonts w:ascii="Google Sans" w:eastAsia="Google Sans" w:hAnsi="Google Sans" w:cs="Google Sans"/>
          <w:sz w:val="2"/>
          <w:szCs w:val="2"/>
        </w:rPr>
      </w:pPr>
    </w:p>
    <w:p w14:paraId="2BDE3A11" w14:textId="77777777" w:rsidR="00860E4D" w:rsidRDefault="00E140DB">
      <w:pPr>
        <w:pStyle w:val="Heading2"/>
        <w:spacing w:line="240" w:lineRule="auto"/>
        <w:rPr>
          <w:rFonts w:ascii="Google Sans" w:eastAsia="Google Sans" w:hAnsi="Google Sans" w:cs="Google Sans"/>
          <w:b/>
          <w:bCs/>
          <w:color w:val="512884"/>
          <w:sz w:val="24"/>
          <w:szCs w:val="24"/>
        </w:rPr>
      </w:pPr>
      <w:bookmarkStart w:id="47" w:name="_heading=h.bwpbzsd4ompu" w:colFirst="0" w:colLast="0"/>
      <w:bookmarkEnd w:id="47"/>
      <w:r>
        <w:rPr>
          <w:rFonts w:ascii="Google Sans" w:eastAsia="Google Sans" w:hAnsi="Google Sans" w:cs="Google Sans"/>
          <w:b/>
          <w:bCs/>
          <w:color w:val="512884"/>
          <w:sz w:val="24"/>
          <w:szCs w:val="24"/>
        </w:rPr>
        <w:t>Fill Your Cup: Protect Your Peace, Find Your Joy: A Resilience Refresh</w:t>
      </w:r>
    </w:p>
    <w:p w14:paraId="0766713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Cheryl Hovey | Early Childhood Consultant/Program Director</w:t>
      </w:r>
    </w:p>
    <w:p w14:paraId="00116EE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Ez Ed 2 Go/Fisher College</w:t>
      </w:r>
    </w:p>
    <w:p w14:paraId="37D817F7"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 xml:space="preserve">This session helps early childhood providers protect their peace, rediscover daily joy, and build practical resilience. Through quick resets, boundary scripts, and playful peer activities, participants leave with simple habits they can use at work and at home. Expect movement, music, and real talk that honors the work and keeps it moving...sitting is not required! </w:t>
      </w:r>
    </w:p>
    <w:p w14:paraId="781C313A" w14:textId="77777777" w:rsidR="00860E4D" w:rsidRDefault="00860E4D">
      <w:pPr>
        <w:spacing w:line="240" w:lineRule="auto"/>
        <w:rPr>
          <w:rFonts w:ascii="Google Sans" w:eastAsia="Google Sans" w:hAnsi="Google Sans" w:cs="Google Sans"/>
          <w:b/>
          <w:bCs/>
          <w:color w:val="512884"/>
          <w:sz w:val="2"/>
          <w:szCs w:val="2"/>
        </w:rPr>
      </w:pPr>
    </w:p>
    <w:p w14:paraId="6C996505" w14:textId="77777777" w:rsidR="00860E4D" w:rsidRDefault="00E140DB">
      <w:pPr>
        <w:pStyle w:val="Heading2"/>
        <w:spacing w:line="240" w:lineRule="auto"/>
        <w:rPr>
          <w:rFonts w:ascii="Google Sans" w:eastAsia="Google Sans" w:hAnsi="Google Sans" w:cs="Google Sans"/>
          <w:b/>
          <w:bCs/>
          <w:color w:val="512884"/>
          <w:sz w:val="24"/>
          <w:szCs w:val="24"/>
        </w:rPr>
      </w:pPr>
      <w:bookmarkStart w:id="48" w:name="_heading=h.c6x30qcj2tax" w:colFirst="0" w:colLast="0"/>
      <w:bookmarkEnd w:id="48"/>
      <w:r>
        <w:rPr>
          <w:rFonts w:ascii="Google Sans" w:eastAsia="Google Sans" w:hAnsi="Google Sans" w:cs="Google Sans"/>
          <w:b/>
          <w:bCs/>
          <w:color w:val="512884"/>
          <w:sz w:val="24"/>
          <w:szCs w:val="24"/>
        </w:rPr>
        <w:t>Being the Star You Are! Mastering Stressful Moments So You Can Truly Shine</w:t>
      </w:r>
    </w:p>
    <w:p w14:paraId="53C560D5"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Raelene Ostberg | Director and National Keynote Speaker</w:t>
      </w:r>
    </w:p>
    <w:p w14:paraId="5620BA7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Thriving Together</w:t>
      </w:r>
    </w:p>
    <w:p w14:paraId="409F824A"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Young children in group care often experience rising stress throughout the day, which may appear as crying, tantrums, or aggression. How educators respond during these moments plays a critical role in children’s emotional development and significantly influences educators’ own confidence and well-being.</w:t>
      </w:r>
    </w:p>
    <w:p w14:paraId="425616CB"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 xml:space="preserve">This engaging session examines practical ways to reduce stress before and during challenging moments, strengthening self-regulation for both children and adults. Participants will explore effective, in-the-moment responses, simple mindfulness tools, and calming strategies aligned with their own stress patterns. Educators will collaborate </w:t>
      </w:r>
      <w:proofErr w:type="gramStart"/>
      <w:r>
        <w:rPr>
          <w:rFonts w:ascii="Google Sans" w:eastAsia="Google Sans" w:hAnsi="Google Sans" w:cs="Google Sans"/>
          <w:sz w:val="20"/>
          <w:szCs w:val="20"/>
        </w:rPr>
        <w:t>to</w:t>
      </w:r>
      <w:proofErr w:type="gramEnd"/>
      <w:r>
        <w:rPr>
          <w:rFonts w:ascii="Google Sans" w:eastAsia="Google Sans" w:hAnsi="Google Sans" w:cs="Google Sans"/>
          <w:sz w:val="20"/>
          <w:szCs w:val="20"/>
        </w:rPr>
        <w:t xml:space="preserve"> problem-solve a challenging time of day and leave with a clear, confidence-building plan to navigate stressful moments with calm, clarity, and compassion—so everyone can truly shine.</w:t>
      </w:r>
    </w:p>
    <w:p w14:paraId="7BB52F47" w14:textId="77777777" w:rsidR="00860E4D" w:rsidRDefault="00E140DB">
      <w:pPr>
        <w:spacing w:line="240" w:lineRule="auto"/>
        <w:rPr>
          <w:rFonts w:ascii="Google Sans" w:eastAsia="Google Sans" w:hAnsi="Google Sans" w:cs="Google Sans"/>
          <w:b/>
          <w:bCs/>
          <w:color w:val="512884"/>
          <w:sz w:val="36"/>
          <w:szCs w:val="36"/>
        </w:rPr>
      </w:pPr>
      <w:r>
        <w:br w:type="page"/>
      </w:r>
    </w:p>
    <w:p w14:paraId="70E3A635"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32"/>
          <w:szCs w:val="32"/>
        </w:rPr>
      </w:pPr>
      <w:r>
        <w:rPr>
          <w:rFonts w:ascii="Google Sans" w:eastAsia="Google Sans" w:hAnsi="Google Sans" w:cs="Google Sans"/>
          <w:b/>
          <w:bCs/>
          <w:color w:val="512884"/>
          <w:sz w:val="32"/>
          <w:szCs w:val="32"/>
        </w:rPr>
        <w:lastRenderedPageBreak/>
        <w:t>Professionalism</w:t>
      </w:r>
    </w:p>
    <w:p w14:paraId="686C435A" w14:textId="77777777" w:rsidR="00860E4D" w:rsidRDefault="00860E4D">
      <w:pPr>
        <w:spacing w:line="240" w:lineRule="auto"/>
        <w:rPr>
          <w:rFonts w:ascii="Google Sans" w:eastAsia="Google Sans" w:hAnsi="Google Sans" w:cs="Google Sans"/>
          <w:b/>
          <w:bCs/>
          <w:color w:val="512884"/>
          <w:sz w:val="2"/>
          <w:szCs w:val="2"/>
        </w:rPr>
      </w:pPr>
    </w:p>
    <w:p w14:paraId="1C60B687" w14:textId="77777777" w:rsidR="00860E4D" w:rsidRDefault="00E140DB">
      <w:pPr>
        <w:pStyle w:val="Heading2"/>
        <w:spacing w:line="240" w:lineRule="auto"/>
        <w:rPr>
          <w:rFonts w:ascii="Google Sans" w:eastAsia="Google Sans" w:hAnsi="Google Sans" w:cs="Google Sans"/>
          <w:b/>
          <w:bCs/>
          <w:color w:val="512884"/>
          <w:sz w:val="24"/>
          <w:szCs w:val="24"/>
        </w:rPr>
      </w:pPr>
      <w:bookmarkStart w:id="49" w:name="_heading=h.nm2ccsrmpopr" w:colFirst="0" w:colLast="0"/>
      <w:bookmarkEnd w:id="49"/>
      <w:r>
        <w:rPr>
          <w:rFonts w:ascii="Google Sans" w:eastAsia="Google Sans" w:hAnsi="Google Sans" w:cs="Google Sans"/>
          <w:b/>
          <w:bCs/>
          <w:color w:val="512884"/>
          <w:sz w:val="24"/>
          <w:szCs w:val="24"/>
        </w:rPr>
        <w:t>Caring for Ourselves so We Can Care for Others: Being a Piece of the Puzzle Without Falling to Pieces!</w:t>
      </w:r>
    </w:p>
    <w:p w14:paraId="454722EC"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Sandy Queen | Director</w:t>
      </w:r>
    </w:p>
    <w:p w14:paraId="55139552"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Lifeworks</w:t>
      </w:r>
    </w:p>
    <w:p w14:paraId="6B543F9B" w14:textId="29985559"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Do you remember why you entered this profession? What dreams did you have about what you were going to accomplish? Do those dreams still hold true?  Does it sometimes seem too much? Stress levels rise, people pull at you from all directions, kids cry, parents complain, friends wonder.</w:t>
      </w:r>
      <w:r w:rsidR="00387DDC">
        <w:rPr>
          <w:rFonts w:ascii="Google Sans" w:eastAsia="Google Sans" w:hAnsi="Google Sans" w:cs="Google Sans"/>
          <w:sz w:val="20"/>
          <w:szCs w:val="20"/>
        </w:rPr>
        <w:t>.</w:t>
      </w:r>
      <w:r>
        <w:rPr>
          <w:rFonts w:ascii="Google Sans" w:eastAsia="Google Sans" w:hAnsi="Google Sans" w:cs="Google Sans"/>
          <w:sz w:val="20"/>
          <w:szCs w:val="20"/>
        </w:rPr>
        <w:t xml:space="preserve">.and US?? We are just trying to hold on to the smidgeon of sanity that is left at the bottom of the barrel. Sound Familiar? Do all your pieces fit?  This session is for you! Take a moment to look at the lighter side of your puzzle of life. Laughter is an important refocusing tool that we need to get our priorities in line with our values. Come find that piece/peace you've been searching for! This one is for you! </w:t>
      </w:r>
    </w:p>
    <w:p w14:paraId="1A190ED4" w14:textId="77777777" w:rsidR="00860E4D" w:rsidRDefault="00860E4D">
      <w:pPr>
        <w:spacing w:line="240" w:lineRule="auto"/>
        <w:jc w:val="both"/>
        <w:rPr>
          <w:rFonts w:ascii="Google Sans" w:eastAsia="Google Sans" w:hAnsi="Google Sans" w:cs="Google Sans"/>
          <w:sz w:val="2"/>
          <w:szCs w:val="2"/>
        </w:rPr>
      </w:pPr>
    </w:p>
    <w:p w14:paraId="4E5A95AF" w14:textId="77777777" w:rsidR="00860E4D" w:rsidRDefault="00E140DB">
      <w:pPr>
        <w:pStyle w:val="Heading2"/>
        <w:spacing w:line="240" w:lineRule="auto"/>
        <w:rPr>
          <w:rFonts w:ascii="Google Sans" w:eastAsia="Google Sans" w:hAnsi="Google Sans" w:cs="Google Sans"/>
          <w:b/>
          <w:bCs/>
          <w:color w:val="4F2683"/>
          <w:sz w:val="24"/>
          <w:szCs w:val="24"/>
        </w:rPr>
      </w:pPr>
      <w:bookmarkStart w:id="50" w:name="_heading=h.ismg9tkkqgfw" w:colFirst="0" w:colLast="0"/>
      <w:bookmarkEnd w:id="50"/>
      <w:r>
        <w:rPr>
          <w:rFonts w:ascii="Google Sans" w:eastAsia="Google Sans" w:hAnsi="Google Sans" w:cs="Google Sans"/>
          <w:b/>
          <w:bCs/>
          <w:color w:val="4F2683"/>
          <w:sz w:val="24"/>
          <w:szCs w:val="24"/>
        </w:rPr>
        <w:t>Your Path, Your Potential: Exploring Careers in Early Childhood Education</w:t>
      </w:r>
    </w:p>
    <w:p w14:paraId="042D3D0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Erica Schepp | Career and Professional Development Specialist</w:t>
      </w:r>
    </w:p>
    <w:p w14:paraId="568B294E"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Danette Espindola | Career Development Counselor</w:t>
      </w:r>
    </w:p>
    <w:p w14:paraId="33BC878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Wisconsin Early Childhood Association</w:t>
      </w:r>
    </w:p>
    <w:p w14:paraId="65D37EAB" w14:textId="60349DB3" w:rsidR="00860E4D" w:rsidRPr="009D4413" w:rsidRDefault="00E140DB" w:rsidP="009D4413">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This session introduces participants to career possibilities within early childhood education in Wisconsin. It highlights roles commonly found across the field, including classroom, administrative, and support positions, and illustrates how each contributes to high‑quality care and learning. The presentation outlines multiple educational pathways, from entry‑level training to advanced degrees, and shows how these routes can align with individual interests and timelines. Participants learn practical strategi</w:t>
      </w:r>
      <w:r>
        <w:rPr>
          <w:rFonts w:ascii="Google Sans" w:eastAsia="Google Sans" w:hAnsi="Google Sans" w:cs="Google Sans"/>
          <w:sz w:val="20"/>
          <w:szCs w:val="20"/>
        </w:rPr>
        <w:t xml:space="preserve">es for setting both short‑term and long‑term career goals. The session also shares financial support such as federal financial aid, school-specific financial resources, scholarships, and stipends. Participants will walk away with an action plan and will </w:t>
      </w:r>
      <w:proofErr w:type="gramStart"/>
      <w:r>
        <w:rPr>
          <w:rFonts w:ascii="Google Sans" w:eastAsia="Google Sans" w:hAnsi="Google Sans" w:cs="Google Sans"/>
          <w:sz w:val="20"/>
          <w:szCs w:val="20"/>
        </w:rPr>
        <w:t>have</w:t>
      </w:r>
      <w:proofErr w:type="gramEnd"/>
      <w:r>
        <w:rPr>
          <w:rFonts w:ascii="Google Sans" w:eastAsia="Google Sans" w:hAnsi="Google Sans" w:cs="Google Sans"/>
          <w:sz w:val="20"/>
          <w:szCs w:val="20"/>
        </w:rPr>
        <w:t xml:space="preserve"> immediate steps to help advance their careers.</w:t>
      </w:r>
      <w:bookmarkStart w:id="51" w:name="_heading=h.kch4nd938x1q" w:colFirst="0" w:colLast="0"/>
      <w:bookmarkEnd w:id="51"/>
      <w:r>
        <w:br w:type="page"/>
      </w:r>
    </w:p>
    <w:p w14:paraId="7DAF6160" w14:textId="77777777" w:rsidR="00860E4D" w:rsidRDefault="00E140DB">
      <w:pPr>
        <w:pStyle w:val="Heading1"/>
        <w:pBdr>
          <w:bottom w:val="single" w:sz="6" w:space="1" w:color="000000"/>
        </w:pBdr>
        <w:spacing w:line="240" w:lineRule="auto"/>
        <w:jc w:val="center"/>
        <w:rPr>
          <w:rFonts w:ascii="Google Sans" w:eastAsia="Google Sans" w:hAnsi="Google Sans" w:cs="Google Sans"/>
          <w:b/>
          <w:bCs/>
          <w:color w:val="512884"/>
          <w:sz w:val="32"/>
          <w:szCs w:val="32"/>
        </w:rPr>
      </w:pPr>
      <w:bookmarkStart w:id="52" w:name="_heading=h.30a12n8ihka6" w:colFirst="0" w:colLast="0"/>
      <w:bookmarkEnd w:id="52"/>
      <w:r>
        <w:rPr>
          <w:rFonts w:ascii="Google Sans" w:eastAsia="Google Sans" w:hAnsi="Google Sans" w:cs="Google Sans"/>
          <w:b/>
          <w:bCs/>
          <w:color w:val="512884"/>
          <w:sz w:val="32"/>
          <w:szCs w:val="32"/>
        </w:rPr>
        <w:lastRenderedPageBreak/>
        <w:t>S</w:t>
      </w:r>
      <w:r>
        <w:rPr>
          <w:rFonts w:ascii="Google Sans" w:eastAsia="Google Sans" w:hAnsi="Google Sans" w:cs="Google Sans"/>
          <w:b/>
          <w:bCs/>
          <w:color w:val="512884"/>
          <w:sz w:val="32"/>
          <w:szCs w:val="32"/>
        </w:rPr>
        <w:t>pecial Needs, Disabilities, and Inclusive Practices</w:t>
      </w:r>
    </w:p>
    <w:p w14:paraId="4C37985C" w14:textId="77777777" w:rsidR="00860E4D" w:rsidRDefault="00860E4D">
      <w:pPr>
        <w:spacing w:line="240" w:lineRule="auto"/>
        <w:rPr>
          <w:rFonts w:ascii="Google Sans" w:eastAsia="Google Sans" w:hAnsi="Google Sans" w:cs="Google Sans"/>
          <w:b/>
          <w:bCs/>
          <w:color w:val="512884"/>
          <w:sz w:val="2"/>
          <w:szCs w:val="2"/>
        </w:rPr>
      </w:pPr>
    </w:p>
    <w:p w14:paraId="0BDCDE43" w14:textId="77777777" w:rsidR="00860E4D" w:rsidRDefault="00E140DB">
      <w:pPr>
        <w:pStyle w:val="Heading2"/>
        <w:spacing w:line="240" w:lineRule="auto"/>
        <w:rPr>
          <w:rFonts w:ascii="Google Sans" w:eastAsia="Google Sans" w:hAnsi="Google Sans" w:cs="Google Sans"/>
          <w:b/>
          <w:bCs/>
          <w:color w:val="512884"/>
          <w:sz w:val="24"/>
          <w:szCs w:val="24"/>
        </w:rPr>
      </w:pPr>
      <w:bookmarkStart w:id="53" w:name="_heading=h.hcumy57blbr3" w:colFirst="0" w:colLast="0"/>
      <w:bookmarkEnd w:id="53"/>
      <w:r>
        <w:rPr>
          <w:rFonts w:ascii="Google Sans" w:eastAsia="Google Sans" w:hAnsi="Google Sans" w:cs="Google Sans"/>
          <w:b/>
          <w:bCs/>
          <w:color w:val="512884"/>
          <w:sz w:val="24"/>
          <w:szCs w:val="24"/>
        </w:rPr>
        <w:t>Promoting Inclusion of Preverbal, Low Verbal, and Non-Speaking Children Through Multimodal Communication</w:t>
      </w:r>
    </w:p>
    <w:p w14:paraId="334765D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Patty Becker | Associate Professor</w:t>
      </w:r>
    </w:p>
    <w:p w14:paraId="551AB71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Viterbo University</w:t>
      </w:r>
    </w:p>
    <w:p w14:paraId="7CEF6404"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The Division for Early Childhood and the National Association for the Education of Young Children name three principles for promoting inclusion: access, participation, and supports. In this session, participants will apply these principles to young children who are preverbal, low verbal, and non-speaking. They will explore resources and discuss strategies for assessing and supporting multimodal communication in early childhood environments.</w:t>
      </w:r>
    </w:p>
    <w:p w14:paraId="06DCEC29" w14:textId="77777777" w:rsidR="00860E4D" w:rsidRDefault="00860E4D">
      <w:pPr>
        <w:spacing w:line="240" w:lineRule="auto"/>
        <w:rPr>
          <w:rFonts w:ascii="Google Sans" w:eastAsia="Google Sans" w:hAnsi="Google Sans" w:cs="Google Sans"/>
          <w:sz w:val="2"/>
          <w:szCs w:val="2"/>
        </w:rPr>
      </w:pPr>
    </w:p>
    <w:p w14:paraId="645C9A5D" w14:textId="77777777" w:rsidR="00860E4D" w:rsidRDefault="00E140DB">
      <w:pPr>
        <w:pStyle w:val="Heading2"/>
        <w:spacing w:line="240" w:lineRule="auto"/>
        <w:rPr>
          <w:rFonts w:ascii="Google Sans" w:eastAsia="Google Sans" w:hAnsi="Google Sans" w:cs="Google Sans"/>
          <w:b/>
          <w:bCs/>
          <w:color w:val="512884"/>
          <w:sz w:val="24"/>
          <w:szCs w:val="24"/>
        </w:rPr>
      </w:pPr>
      <w:bookmarkStart w:id="54" w:name="_heading=h.v7375bodbwaw" w:colFirst="0" w:colLast="0"/>
      <w:bookmarkEnd w:id="54"/>
      <w:r>
        <w:rPr>
          <w:rFonts w:ascii="Google Sans" w:eastAsia="Google Sans" w:hAnsi="Google Sans" w:cs="Google Sans"/>
          <w:b/>
          <w:bCs/>
          <w:color w:val="512884"/>
          <w:sz w:val="24"/>
          <w:szCs w:val="24"/>
        </w:rPr>
        <w:t>Collaboration: Empowering Each Other to Impact Learning</w:t>
      </w:r>
    </w:p>
    <w:p w14:paraId="4F9AC7D6"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Catherine Daentl | Early Learning Technical Assistance Specialist</w:t>
      </w:r>
    </w:p>
    <w:p w14:paraId="7FF145B7"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CESA 5/WI DPI</w:t>
      </w:r>
    </w:p>
    <w:p w14:paraId="660C69AD"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The Division of Early Childhood recognizes that teaming and collaboration is a meaningful adult practice. It is a key to unlocking better outcomes for children, families, and ourselves. This session invites Early Care and Education professionals to explore the impact of working together more effectively so that all learners, including those with disabilities, reach intended outcomes. We will dive into the importance and benefits of collaborative planning. We will then have the opportunity to examine our own</w:t>
      </w:r>
      <w:r>
        <w:rPr>
          <w:rFonts w:ascii="Google Sans" w:eastAsia="Google Sans" w:hAnsi="Google Sans" w:cs="Google Sans"/>
          <w:sz w:val="20"/>
          <w:szCs w:val="20"/>
        </w:rPr>
        <w:t xml:space="preserve"> dispositions, habits, and current practices related to teamwork. Finally, the session will equip attendees with concrete and actionable strategies to foster effective and impactful collaboration that will transform the way we work and build a stronger and more supportive learning community.</w:t>
      </w:r>
    </w:p>
    <w:p w14:paraId="053EF6C8" w14:textId="77777777" w:rsidR="00860E4D" w:rsidRDefault="00860E4D">
      <w:pPr>
        <w:spacing w:line="240" w:lineRule="auto"/>
        <w:rPr>
          <w:rFonts w:ascii="Google Sans" w:eastAsia="Google Sans" w:hAnsi="Google Sans" w:cs="Google Sans"/>
          <w:sz w:val="2"/>
          <w:szCs w:val="2"/>
        </w:rPr>
      </w:pPr>
    </w:p>
    <w:p w14:paraId="5B8DFD78" w14:textId="77777777" w:rsidR="00860E4D" w:rsidRDefault="00E140DB">
      <w:pPr>
        <w:pStyle w:val="Heading2"/>
        <w:spacing w:line="240" w:lineRule="auto"/>
        <w:rPr>
          <w:rFonts w:ascii="Google Sans" w:eastAsia="Google Sans" w:hAnsi="Google Sans" w:cs="Google Sans"/>
          <w:b/>
          <w:bCs/>
          <w:color w:val="512884"/>
          <w:sz w:val="24"/>
          <w:szCs w:val="24"/>
        </w:rPr>
      </w:pPr>
      <w:bookmarkStart w:id="55" w:name="_heading=h.ujor0wps4v05" w:colFirst="0" w:colLast="0"/>
      <w:bookmarkEnd w:id="55"/>
      <w:r>
        <w:rPr>
          <w:rFonts w:ascii="Google Sans" w:eastAsia="Google Sans" w:hAnsi="Google Sans" w:cs="Google Sans"/>
          <w:b/>
          <w:bCs/>
          <w:color w:val="512884"/>
          <w:sz w:val="24"/>
          <w:szCs w:val="24"/>
        </w:rPr>
        <w:t xml:space="preserve">Development Happens Here: Partnering to Support Infants and Toddlers with Disabilities in Natural Environments </w:t>
      </w:r>
    </w:p>
    <w:p w14:paraId="7141C1E0"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Becky Hoffman | Professional Development Specialist</w:t>
      </w:r>
    </w:p>
    <w:p w14:paraId="02B7B40D"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Melissa Velez | Professional Development Specialist</w:t>
      </w:r>
    </w:p>
    <w:p w14:paraId="5C830BF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 xml:space="preserve">CESA 5 Wisconsin </w:t>
      </w:r>
      <w:proofErr w:type="spellStart"/>
      <w:r>
        <w:rPr>
          <w:rFonts w:ascii="Google Sans" w:eastAsia="Google Sans" w:hAnsi="Google Sans" w:cs="Google Sans"/>
          <w:b/>
          <w:bCs/>
          <w:sz w:val="22"/>
          <w:szCs w:val="22"/>
        </w:rPr>
        <w:t>RESource</w:t>
      </w:r>
      <w:proofErr w:type="spellEnd"/>
    </w:p>
    <w:p w14:paraId="2A701519" w14:textId="77777777"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The Birth to 3 Program, Wisconsin’s Part C Early Intervention program under the Individuals with Disabilities Education Act (IDEA), supports infants and toddlers with developmental delays or disabilities within everyday routines and relationships - their natural environments. This session will examine how early intervention services are delivered in these natural environments, with a specific focus on early care and education (ECE) settings. Participants will explore strategies and resources to support coll</w:t>
      </w:r>
      <w:r>
        <w:rPr>
          <w:rFonts w:ascii="Google Sans" w:eastAsia="Google Sans" w:hAnsi="Google Sans" w:cs="Google Sans"/>
          <w:sz w:val="20"/>
          <w:szCs w:val="20"/>
        </w:rPr>
        <w:t>aboration between Birth to 3 Program providers and ECE professionals while highlighting ways in which intervention can become a natural part of daily activities for children. Presenters will share helpful resources and discuss additional opportunities for collaboration in order to help participants gain a clearer understanding of how they can have an active role in supporting infants and toddlers where they live, learn, and play.</w:t>
      </w:r>
    </w:p>
    <w:p w14:paraId="28E63A4C"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2"/>
          <w:szCs w:val="2"/>
        </w:rPr>
      </w:pPr>
      <w:r>
        <w:rPr>
          <w:rFonts w:ascii="Google Sans" w:eastAsia="Google Sans" w:hAnsi="Google Sans" w:cs="Google Sans"/>
          <w:b/>
          <w:bCs/>
          <w:color w:val="512884"/>
          <w:sz w:val="32"/>
          <w:szCs w:val="32"/>
        </w:rPr>
        <w:lastRenderedPageBreak/>
        <w:t>Special Needs, Disabilities, and Inclusive Practices</w:t>
      </w:r>
    </w:p>
    <w:p w14:paraId="235743C3" w14:textId="77777777" w:rsidR="00860E4D" w:rsidRDefault="00E140DB">
      <w:pPr>
        <w:pStyle w:val="Heading2"/>
        <w:spacing w:line="240" w:lineRule="auto"/>
        <w:rPr>
          <w:rFonts w:ascii="Google Sans" w:eastAsia="Google Sans" w:hAnsi="Google Sans" w:cs="Google Sans"/>
          <w:b/>
          <w:bCs/>
          <w:color w:val="512884"/>
          <w:sz w:val="24"/>
          <w:szCs w:val="24"/>
        </w:rPr>
      </w:pPr>
      <w:bookmarkStart w:id="56" w:name="_heading=h.cp99aixrmnvn" w:colFirst="0" w:colLast="0"/>
      <w:bookmarkEnd w:id="56"/>
      <w:r>
        <w:rPr>
          <w:rFonts w:ascii="Google Sans" w:eastAsia="Google Sans" w:hAnsi="Google Sans" w:cs="Google Sans"/>
          <w:b/>
          <w:bCs/>
          <w:color w:val="512884"/>
          <w:sz w:val="24"/>
          <w:szCs w:val="24"/>
        </w:rPr>
        <w:t>Collaboration in Itinerant ECSE Services within Community-Based Settings</w:t>
      </w:r>
    </w:p>
    <w:p w14:paraId="65CF549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Ashley Lindstrom | Associate Professor</w:t>
      </w:r>
    </w:p>
    <w:p w14:paraId="5DEE4E39"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University of Northern Colorado</w:t>
      </w:r>
    </w:p>
    <w:p w14:paraId="1A3BC138" w14:textId="77777777" w:rsidR="00860E4D" w:rsidRDefault="00E140DB">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Children receiving early childhood special education services increasingly receive their services in community-based settings, such as childcare centers and preschools. This offers an opportunity for children to receive support and inclusive opportunities in natural settings within their communities. This session examines the early childhood special education service model within community-based settings and highlights the important interconnected roles of families, early childhood educators, and service pr</w:t>
      </w:r>
      <w:r>
        <w:rPr>
          <w:rFonts w:ascii="Google Sans" w:eastAsia="Google Sans" w:hAnsi="Google Sans" w:cs="Google Sans"/>
          <w:sz w:val="20"/>
          <w:szCs w:val="20"/>
        </w:rPr>
        <w:t>oviders for success. Participants will explore unique considerations that impact collaboration with an emphasis on why collaboration is essential for supporting consistent, meaningful support for young children with disabilities. Practical strategies will be shared to support effective partnerships, goal alignment, and shared responsibility for children's learning and development.</w:t>
      </w:r>
    </w:p>
    <w:p w14:paraId="01703306" w14:textId="77777777" w:rsidR="00860E4D" w:rsidRDefault="00E140DB">
      <w:pPr>
        <w:pStyle w:val="Heading2"/>
        <w:spacing w:line="240" w:lineRule="auto"/>
        <w:rPr>
          <w:rFonts w:ascii="Google Sans" w:eastAsia="Google Sans" w:hAnsi="Google Sans" w:cs="Google Sans"/>
          <w:b/>
          <w:bCs/>
          <w:color w:val="512884"/>
          <w:sz w:val="24"/>
          <w:szCs w:val="24"/>
        </w:rPr>
      </w:pPr>
      <w:bookmarkStart w:id="57" w:name="_heading=h.ebequ2v0rajp" w:colFirst="0" w:colLast="0"/>
      <w:bookmarkEnd w:id="57"/>
      <w:r>
        <w:rPr>
          <w:rFonts w:ascii="Google Sans" w:eastAsia="Google Sans" w:hAnsi="Google Sans" w:cs="Google Sans"/>
          <w:b/>
          <w:bCs/>
          <w:color w:val="512884"/>
          <w:sz w:val="24"/>
          <w:szCs w:val="24"/>
        </w:rPr>
        <w:t>Understanding ADHD Beyond Executive Function: Mindset, Emotional Regulation &amp; Rejection Sensitivity Revealed</w:t>
      </w:r>
    </w:p>
    <w:p w14:paraId="48623111"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Katelyn Mabry | ADHD Life Coach</w:t>
      </w:r>
    </w:p>
    <w:p w14:paraId="7A012261"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Journey Through ADHD LLC</w:t>
      </w:r>
    </w:p>
    <w:p w14:paraId="1890DA4D" w14:textId="65655D1F" w:rsidR="00860E4D" w:rsidRDefault="00E140DB">
      <w:pPr>
        <w:spacing w:line="240" w:lineRule="auto"/>
        <w:jc w:val="both"/>
        <w:rPr>
          <w:rFonts w:ascii="Google Sans" w:eastAsia="Google Sans" w:hAnsi="Google Sans" w:cs="Google Sans"/>
          <w:b/>
          <w:bCs/>
          <w:color w:val="512884"/>
          <w:sz w:val="2"/>
          <w:szCs w:val="2"/>
        </w:rPr>
      </w:pPr>
      <w:r>
        <w:rPr>
          <w:rFonts w:ascii="Google Sans" w:eastAsia="Google Sans" w:hAnsi="Google Sans" w:cs="Google Sans"/>
          <w:sz w:val="20"/>
          <w:szCs w:val="20"/>
        </w:rPr>
        <w:t xml:space="preserve">ADHD is often misunderstood as a problem with attention or behavior—but much more is happening beneath the surface. This presentation explores the underlying, often invisible symptoms of ADHD, including emotional regulation challenges, mindset and self-talk, rejection sensitivity, and heightened emotional awareness. We will also touch on the role that </w:t>
      </w:r>
      <w:r w:rsidR="009D4413">
        <w:rPr>
          <w:rFonts w:ascii="Google Sans" w:eastAsia="Google Sans" w:hAnsi="Google Sans" w:cs="Google Sans"/>
          <w:sz w:val="20"/>
          <w:szCs w:val="20"/>
        </w:rPr>
        <w:t>sleep</w:t>
      </w:r>
      <w:r>
        <w:rPr>
          <w:rFonts w:ascii="Google Sans" w:eastAsia="Google Sans" w:hAnsi="Google Sans" w:cs="Google Sans"/>
          <w:sz w:val="20"/>
          <w:szCs w:val="20"/>
        </w:rPr>
        <w:t xml:space="preserve"> and nutrition can play as well. Parents and teachers will gain insight into the “why” behind behaviors they see at home and in the classroom, helping shift responses from frustration to understanding. Through practical examples and compassionate explanations, this session highlights how emotional overload, sensitivity, and nervous system differences impact learning, relationships, and self-esteem. Participants will leave with a deeper understanding of the ADHD experience and concrete ways to support childr</w:t>
      </w:r>
      <w:r>
        <w:rPr>
          <w:rFonts w:ascii="Google Sans" w:eastAsia="Google Sans" w:hAnsi="Google Sans" w:cs="Google Sans"/>
          <w:sz w:val="20"/>
          <w:szCs w:val="20"/>
        </w:rPr>
        <w:t>en with empathy, connection, and effective strategies, moving beyond behavior management toward meaningful support.</w:t>
      </w:r>
    </w:p>
    <w:p w14:paraId="08138794" w14:textId="7CB260F9" w:rsidR="00860E4D" w:rsidRDefault="00E140DB">
      <w:pPr>
        <w:pStyle w:val="Heading2"/>
        <w:spacing w:line="240" w:lineRule="auto"/>
        <w:rPr>
          <w:rFonts w:ascii="Google Sans" w:eastAsia="Google Sans" w:hAnsi="Google Sans" w:cs="Google Sans"/>
          <w:b/>
          <w:bCs/>
          <w:color w:val="512884"/>
          <w:sz w:val="24"/>
          <w:szCs w:val="24"/>
        </w:rPr>
      </w:pPr>
      <w:bookmarkStart w:id="58" w:name="_heading=h.ga04uh0cjfs" w:colFirst="0" w:colLast="0"/>
      <w:bookmarkEnd w:id="58"/>
      <w:r>
        <w:rPr>
          <w:rFonts w:ascii="Google Sans" w:eastAsia="Google Sans" w:hAnsi="Google Sans" w:cs="Google Sans"/>
          <w:b/>
          <w:bCs/>
          <w:color w:val="512884"/>
          <w:sz w:val="24"/>
          <w:szCs w:val="24"/>
        </w:rPr>
        <w:t xml:space="preserve">Reading for Belonging: Disability and </w:t>
      </w:r>
      <w:r>
        <w:rPr>
          <w:rFonts w:ascii="Google Sans" w:eastAsia="Google Sans" w:hAnsi="Google Sans" w:cs="Google Sans"/>
          <w:b/>
          <w:bCs/>
          <w:color w:val="512884"/>
          <w:sz w:val="24"/>
          <w:szCs w:val="24"/>
        </w:rPr>
        <w:t>Neurodivergence in Early Literacy Texts</w:t>
      </w:r>
    </w:p>
    <w:p w14:paraId="7044F6CE"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Lauren Zepp | Assistant Professor, University of Wisconsin-Whitewater</w:t>
      </w:r>
    </w:p>
    <w:p w14:paraId="20BD25F6" w14:textId="0066586D" w:rsidR="00860E4D" w:rsidRDefault="00E140DB">
      <w:pPr>
        <w:spacing w:line="240" w:lineRule="auto"/>
        <w:jc w:val="both"/>
        <w:rPr>
          <w:rFonts w:ascii="Google Sans" w:eastAsia="Google Sans" w:hAnsi="Google Sans" w:cs="Google Sans"/>
          <w:sz w:val="20"/>
          <w:szCs w:val="20"/>
        </w:rPr>
      </w:pPr>
      <w:r>
        <w:rPr>
          <w:rFonts w:ascii="Google Sans" w:eastAsia="Google Sans" w:hAnsi="Google Sans" w:cs="Google Sans"/>
          <w:sz w:val="20"/>
          <w:szCs w:val="20"/>
        </w:rPr>
        <w:t xml:space="preserve">Children’s literature is a powerful tool for shaping young learners’ perspectives on identity, community, and difference. This interactive session will support early childhood educators (3K–1st grade) in using </w:t>
      </w:r>
      <w:r w:rsidR="009D4413">
        <w:rPr>
          <w:rFonts w:ascii="Google Sans" w:eastAsia="Google Sans" w:hAnsi="Google Sans" w:cs="Google Sans"/>
          <w:sz w:val="20"/>
          <w:szCs w:val="20"/>
        </w:rPr>
        <w:t>picture books</w:t>
      </w:r>
      <w:r>
        <w:rPr>
          <w:rFonts w:ascii="Google Sans" w:eastAsia="Google Sans" w:hAnsi="Google Sans" w:cs="Google Sans"/>
          <w:sz w:val="20"/>
          <w:szCs w:val="20"/>
        </w:rPr>
        <w:t xml:space="preserve"> featuring disabled and neurodivergent characters to nurture children’s understanding of disability as a natural part of human diversity. Participants will examine criteria for selecting high-quality texts that move beyond stereotypes and inspiration narratives toward authentic, asset-based representation. Drawing on research in disability studies and early literacy, the session will highlight how </w:t>
      </w:r>
      <w:r w:rsidR="009D4413">
        <w:rPr>
          <w:rFonts w:ascii="Google Sans" w:eastAsia="Google Sans" w:hAnsi="Google Sans" w:cs="Google Sans"/>
          <w:sz w:val="20"/>
          <w:szCs w:val="20"/>
        </w:rPr>
        <w:t>picture books</w:t>
      </w:r>
      <w:r>
        <w:rPr>
          <w:rFonts w:ascii="Google Sans" w:eastAsia="Google Sans" w:hAnsi="Google Sans" w:cs="Google Sans"/>
          <w:sz w:val="20"/>
          <w:szCs w:val="20"/>
        </w:rPr>
        <w:t xml:space="preserve"> can promote children’s sense of belonging, language development, and growing awareness of varied lived experiences. Participants will engage in hands-on activities using sample texts and practice discussion routines that encourage curiosity, empathy, and respectful dialogue. Attendees will leave with recommended </w:t>
      </w:r>
      <w:r w:rsidR="009D4413">
        <w:rPr>
          <w:rFonts w:ascii="Google Sans" w:eastAsia="Google Sans" w:hAnsi="Google Sans" w:cs="Google Sans"/>
          <w:sz w:val="20"/>
          <w:szCs w:val="20"/>
        </w:rPr>
        <w:t>picture books</w:t>
      </w:r>
      <w:r>
        <w:rPr>
          <w:rFonts w:ascii="Google Sans" w:eastAsia="Google Sans" w:hAnsi="Google Sans" w:cs="Google Sans"/>
          <w:sz w:val="20"/>
          <w:szCs w:val="20"/>
        </w:rPr>
        <w:t>, instructional strategies, and reflection prompts to meaningfully integrate disability representation into early literacy instruction and classroom culture.</w:t>
      </w:r>
      <w:r>
        <w:br w:type="page"/>
      </w:r>
    </w:p>
    <w:p w14:paraId="13662237" w14:textId="77777777" w:rsidR="00860E4D" w:rsidRDefault="00E140DB">
      <w:pPr>
        <w:pBdr>
          <w:bottom w:val="single" w:sz="6" w:space="1" w:color="000000"/>
        </w:pBdr>
        <w:spacing w:line="240" w:lineRule="auto"/>
        <w:jc w:val="center"/>
        <w:rPr>
          <w:rFonts w:ascii="Google Sans" w:eastAsia="Google Sans" w:hAnsi="Google Sans" w:cs="Google Sans"/>
          <w:b/>
          <w:bCs/>
          <w:color w:val="512884"/>
          <w:sz w:val="2"/>
          <w:szCs w:val="2"/>
        </w:rPr>
      </w:pPr>
      <w:r>
        <w:rPr>
          <w:rFonts w:ascii="Google Sans" w:eastAsia="Google Sans" w:hAnsi="Google Sans" w:cs="Google Sans"/>
          <w:b/>
          <w:bCs/>
          <w:color w:val="512884"/>
          <w:sz w:val="32"/>
          <w:szCs w:val="32"/>
        </w:rPr>
        <w:lastRenderedPageBreak/>
        <w:t>Special Needs, Disabilities, and Inclusive Practices</w:t>
      </w:r>
    </w:p>
    <w:p w14:paraId="503B5545" w14:textId="77777777" w:rsidR="00860E4D" w:rsidRDefault="00E140DB">
      <w:pPr>
        <w:pStyle w:val="Heading2"/>
        <w:spacing w:line="240" w:lineRule="auto"/>
        <w:rPr>
          <w:rFonts w:ascii="Google Sans" w:eastAsia="Google Sans" w:hAnsi="Google Sans" w:cs="Google Sans"/>
          <w:b/>
          <w:bCs/>
          <w:color w:val="512884"/>
          <w:sz w:val="24"/>
          <w:szCs w:val="24"/>
        </w:rPr>
      </w:pPr>
      <w:bookmarkStart w:id="59" w:name="_heading=h.7upe0iextloe" w:colFirst="0" w:colLast="0"/>
      <w:bookmarkEnd w:id="59"/>
      <w:r>
        <w:rPr>
          <w:rFonts w:ascii="Google Sans" w:eastAsia="Google Sans" w:hAnsi="Google Sans" w:cs="Google Sans"/>
          <w:b/>
          <w:bCs/>
          <w:color w:val="512884"/>
          <w:sz w:val="24"/>
          <w:szCs w:val="24"/>
        </w:rPr>
        <w:t>Little Learners, Big Potential: Supporting Children Who are Deaf or Hard of Hearing in Early Childhood Classrooms</w:t>
      </w:r>
    </w:p>
    <w:p w14:paraId="0F43283D"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Chris Kometer | Early Intervention Coordinator</w:t>
      </w:r>
    </w:p>
    <w:p w14:paraId="1E6B5C6B"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Lauren Burke | Communication Specialist: Listening &amp; Spoken Language</w:t>
      </w:r>
    </w:p>
    <w:p w14:paraId="17C52773"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Christina Vorreyer-Davis | Communication Specialist: American Sign Language</w:t>
      </w:r>
    </w:p>
    <w:p w14:paraId="0187318F" w14:textId="77777777" w:rsidR="00860E4D" w:rsidRDefault="00E140DB">
      <w:pPr>
        <w:spacing w:line="240" w:lineRule="auto"/>
        <w:rPr>
          <w:rFonts w:ascii="Google Sans" w:eastAsia="Google Sans" w:hAnsi="Google Sans" w:cs="Google Sans"/>
          <w:b/>
          <w:bCs/>
          <w:sz w:val="22"/>
          <w:szCs w:val="22"/>
        </w:rPr>
      </w:pPr>
      <w:r>
        <w:rPr>
          <w:rFonts w:ascii="Google Sans" w:eastAsia="Google Sans" w:hAnsi="Google Sans" w:cs="Google Sans"/>
          <w:b/>
          <w:bCs/>
          <w:sz w:val="22"/>
          <w:szCs w:val="22"/>
        </w:rPr>
        <w:t>Wisconsin Sound Beginnings/UW-Whitewater</w:t>
      </w:r>
    </w:p>
    <w:p w14:paraId="3A84F911" w14:textId="1440A963" w:rsidR="00860E4D" w:rsidRDefault="00E140DB">
      <w:pPr>
        <w:spacing w:line="240" w:lineRule="auto"/>
        <w:jc w:val="both"/>
        <w:rPr>
          <w:rFonts w:ascii="Google Sans" w:eastAsia="Google Sans" w:hAnsi="Google Sans" w:cs="Google Sans"/>
          <w:sz w:val="2"/>
          <w:szCs w:val="2"/>
        </w:rPr>
      </w:pPr>
      <w:r>
        <w:rPr>
          <w:rFonts w:ascii="Google Sans" w:eastAsia="Google Sans" w:hAnsi="Google Sans" w:cs="Google Sans"/>
          <w:sz w:val="20"/>
          <w:szCs w:val="20"/>
        </w:rPr>
        <w:t xml:space="preserve">Caring for students with disabilities and differences in inclusive early childhood classrooms involves being an ongoing learner yourself! Join us at this session to learn about best practices in supporting young children who are deaf or hard of hearing (DHH) within early childhood classrooms. Learn from a team of experts (DHH Teacher, Speech Therapist, and an ASL Specialist) on how to best provide language-rich and inclusive </w:t>
      </w:r>
      <w:r>
        <w:rPr>
          <w:rFonts w:ascii="Google Sans" w:eastAsia="Google Sans" w:hAnsi="Google Sans" w:cs="Google Sans"/>
          <w:sz w:val="20"/>
          <w:szCs w:val="20"/>
        </w:rPr>
        <w:t>supports</w:t>
      </w:r>
      <w:r>
        <w:rPr>
          <w:rFonts w:ascii="Google Sans" w:eastAsia="Google Sans" w:hAnsi="Google Sans" w:cs="Google Sans"/>
          <w:sz w:val="20"/>
          <w:szCs w:val="20"/>
        </w:rPr>
        <w:t xml:space="preserve"> in your classroom for these unique little learners. Learn more about resources here in Wisconsin to access </w:t>
      </w:r>
      <w:proofErr w:type="gramStart"/>
      <w:r>
        <w:rPr>
          <w:rFonts w:ascii="Google Sans" w:eastAsia="Google Sans" w:hAnsi="Google Sans" w:cs="Google Sans"/>
          <w:sz w:val="20"/>
          <w:szCs w:val="20"/>
        </w:rPr>
        <w:t>supports</w:t>
      </w:r>
      <w:proofErr w:type="gramEnd"/>
      <w:r>
        <w:rPr>
          <w:rFonts w:ascii="Google Sans" w:eastAsia="Google Sans" w:hAnsi="Google Sans" w:cs="Google Sans"/>
          <w:sz w:val="20"/>
          <w:szCs w:val="20"/>
        </w:rPr>
        <w:t xml:space="preserve"> for children </w:t>
      </w:r>
      <w:r w:rsidR="009D4413">
        <w:rPr>
          <w:rFonts w:ascii="Google Sans" w:eastAsia="Google Sans" w:hAnsi="Google Sans" w:cs="Google Sans"/>
          <w:sz w:val="20"/>
          <w:szCs w:val="20"/>
        </w:rPr>
        <w:t>aged</w:t>
      </w:r>
      <w:r>
        <w:rPr>
          <w:rFonts w:ascii="Google Sans" w:eastAsia="Google Sans" w:hAnsi="Google Sans" w:cs="Google Sans"/>
          <w:sz w:val="20"/>
          <w:szCs w:val="20"/>
        </w:rPr>
        <w:t xml:space="preserve"> 0-3 who are deaf or hard of hearing. Topics covered will include classroom environment modifications, understanding hearing technology like hearing aids or cochlear implants, and ways to incorporate listening and visual strategies that benefit all students.</w:t>
      </w:r>
    </w:p>
    <w:p w14:paraId="1A53CAE9" w14:textId="77777777" w:rsidR="00860E4D" w:rsidRDefault="00860E4D">
      <w:pPr>
        <w:spacing w:line="240" w:lineRule="auto"/>
        <w:jc w:val="both"/>
        <w:rPr>
          <w:rFonts w:ascii="Google Sans" w:eastAsia="Google Sans" w:hAnsi="Google Sans" w:cs="Google Sans"/>
          <w:sz w:val="20"/>
          <w:szCs w:val="20"/>
        </w:rPr>
      </w:pPr>
    </w:p>
    <w:sectPr w:rsidR="00860E4D">
      <w:headerReference w:type="default" r:id="rId12"/>
      <w:footerReference w:type="default" r:id="rId13"/>
      <w:pgSz w:w="12240" w:h="15840"/>
      <w:pgMar w:top="1440" w:right="1440" w:bottom="1440" w:left="144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03CA4" w14:textId="77777777" w:rsidR="00E140DB" w:rsidRDefault="00E140DB">
      <w:pPr>
        <w:spacing w:after="0" w:line="240" w:lineRule="auto"/>
      </w:pPr>
      <w:r>
        <w:separator/>
      </w:r>
    </w:p>
  </w:endnote>
  <w:endnote w:type="continuationSeparator" w:id="0">
    <w:p w14:paraId="2A8A5FE5" w14:textId="77777777" w:rsidR="00E140DB" w:rsidRDefault="00E14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6E14BBC-1EE9-434B-8F60-8EA276E2667B}"/>
    <w:embedBold r:id="rId2" w:fontKey="{08B4A605-5842-406B-8596-977C43BC6A4C}"/>
    <w:embedItalic r:id="rId3" w:fontKey="{5D7E903D-CA59-4A79-9346-A751DD2A7C0A}"/>
  </w:font>
  <w:font w:name="Play">
    <w:charset w:val="00"/>
    <w:family w:val="auto"/>
    <w:pitch w:val="default"/>
    <w:embedRegular r:id="rId4" w:fontKey="{87381DCD-F705-4D58-9BA6-2AE25575E30D}"/>
    <w:embedBold r:id="rId5" w:fontKey="{7018510A-B63C-46D3-919D-4141C47248AF}"/>
  </w:font>
  <w:font w:name="Aptos Display">
    <w:charset w:val="00"/>
    <w:family w:val="swiss"/>
    <w:pitch w:val="variable"/>
    <w:sig w:usb0="20000287" w:usb1="00000003" w:usb2="00000000" w:usb3="00000000" w:csb0="0000019F" w:csb1="00000000"/>
    <w:embedRegular r:id="rId6" w:fontKey="{DAD3A46B-DC58-43C4-9BF2-4EC7B16920BF}"/>
  </w:font>
  <w:font w:name="Google Sans">
    <w:altName w:val="Calibri"/>
    <w:charset w:val="00"/>
    <w:family w:val="auto"/>
    <w:pitch w:val="default"/>
    <w:embedRegular r:id="rId7" w:fontKey="{1681CAD0-589D-416F-9DD1-A123A86067A7}"/>
    <w:embedBold r:id="rId8" w:fontKey="{3F3DCB79-F196-4503-84B6-C7E8746B8458}"/>
    <w:embedItalic r:id="rId9" w:fontKey="{BE6D8284-693D-4FC2-B6F2-EC7A0DB99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06662" w14:textId="77777777" w:rsidR="00860E4D" w:rsidRDefault="00860E4D">
    <w:pPr>
      <w:pBdr>
        <w:top w:val="nil"/>
        <w:left w:val="nil"/>
        <w:bottom w:val="nil"/>
        <w:right w:val="nil"/>
        <w:between w:val="nil"/>
      </w:pBdr>
      <w:tabs>
        <w:tab w:val="center" w:pos="4680"/>
        <w:tab w:val="right" w:pos="9360"/>
      </w:tabs>
      <w:spacing w:after="0" w:line="240" w:lineRule="auto"/>
      <w:rPr>
        <w:color w:val="000000"/>
      </w:rPr>
    </w:pPr>
  </w:p>
  <w:p w14:paraId="78C4A3E0" w14:textId="77777777" w:rsidR="00860E4D" w:rsidRDefault="00E140DB">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09F37A78" wp14:editId="161553CD">
          <wp:extent cx="2912863" cy="751347"/>
          <wp:effectExtent l="0" t="0" r="0" b="0"/>
          <wp:docPr id="1479588273" name="image1.png" descr="Early Childhood Conference Logo"/>
          <wp:cNvGraphicFramePr/>
          <a:graphic xmlns:a="http://schemas.openxmlformats.org/drawingml/2006/main">
            <a:graphicData uri="http://schemas.openxmlformats.org/drawingml/2006/picture">
              <pic:pic xmlns:pic="http://schemas.openxmlformats.org/drawingml/2006/picture">
                <pic:nvPicPr>
                  <pic:cNvPr id="1479588273" name="image1.png" descr="Early Childhood Conference Logo"/>
                  <pic:cNvPicPr preferRelativeResize="0"/>
                </pic:nvPicPr>
                <pic:blipFill>
                  <a:blip r:embed="rId1"/>
                  <a:srcRect t="37368" b="36837"/>
                  <a:stretch>
                    <a:fillRect/>
                  </a:stretch>
                </pic:blipFill>
                <pic:spPr>
                  <a:xfrm>
                    <a:off x="0" y="0"/>
                    <a:ext cx="2912863" cy="751347"/>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FC7A8" w14:textId="77777777" w:rsidR="00E140DB" w:rsidRDefault="00E140DB">
      <w:pPr>
        <w:spacing w:after="0" w:line="240" w:lineRule="auto"/>
      </w:pPr>
      <w:r>
        <w:separator/>
      </w:r>
    </w:p>
  </w:footnote>
  <w:footnote w:type="continuationSeparator" w:id="0">
    <w:p w14:paraId="3FBB471D" w14:textId="77777777" w:rsidR="00E140DB" w:rsidRDefault="00E14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BDB39" w14:textId="77777777" w:rsidR="00860E4D" w:rsidRDefault="00E140DB">
    <w:pPr>
      <w:pBdr>
        <w:top w:val="nil"/>
        <w:left w:val="nil"/>
        <w:bottom w:val="nil"/>
        <w:right w:val="nil"/>
        <w:between w:val="nil"/>
      </w:pBdr>
      <w:tabs>
        <w:tab w:val="center" w:pos="4680"/>
        <w:tab w:val="right" w:pos="9360"/>
      </w:tabs>
      <w:spacing w:after="0" w:line="240" w:lineRule="auto"/>
      <w:jc w:val="right"/>
      <w:rPr>
        <w:rFonts w:ascii="Google Sans" w:eastAsia="Google Sans" w:hAnsi="Google Sans" w:cs="Google Sans"/>
        <w:color w:val="000000"/>
        <w:sz w:val="22"/>
        <w:szCs w:val="22"/>
      </w:rPr>
    </w:pPr>
    <w:r>
      <w:rPr>
        <w:rFonts w:ascii="Google Sans" w:eastAsia="Google Sans" w:hAnsi="Google Sans" w:cs="Google Sans"/>
        <w:color w:val="000000"/>
        <w:sz w:val="22"/>
        <w:szCs w:val="22"/>
      </w:rPr>
      <w:t xml:space="preserve">Page | </w:t>
    </w:r>
    <w:r>
      <w:rPr>
        <w:rFonts w:ascii="Google Sans" w:eastAsia="Google Sans" w:hAnsi="Google Sans" w:cs="Google Sans"/>
        <w:color w:val="000000"/>
        <w:sz w:val="22"/>
        <w:szCs w:val="22"/>
      </w:rPr>
      <w:fldChar w:fldCharType="begin"/>
    </w:r>
    <w:r>
      <w:rPr>
        <w:rFonts w:ascii="Google Sans" w:eastAsia="Google Sans" w:hAnsi="Google Sans" w:cs="Google Sans"/>
        <w:color w:val="000000"/>
        <w:sz w:val="22"/>
        <w:szCs w:val="22"/>
      </w:rPr>
      <w:instrText>PAGE</w:instrText>
    </w:r>
    <w:r>
      <w:rPr>
        <w:rFonts w:ascii="Google Sans" w:eastAsia="Google Sans" w:hAnsi="Google Sans" w:cs="Google Sans"/>
        <w:color w:val="000000"/>
        <w:sz w:val="22"/>
        <w:szCs w:val="22"/>
      </w:rPr>
      <w:fldChar w:fldCharType="separate"/>
    </w:r>
    <w:r w:rsidR="00387DDC">
      <w:rPr>
        <w:rFonts w:ascii="Google Sans" w:eastAsia="Google Sans" w:hAnsi="Google Sans" w:cs="Google Sans"/>
        <w:noProof/>
        <w:color w:val="000000"/>
        <w:sz w:val="22"/>
        <w:szCs w:val="22"/>
      </w:rPr>
      <w:t>1</w:t>
    </w:r>
    <w:r>
      <w:rPr>
        <w:rFonts w:ascii="Google Sans" w:eastAsia="Google Sans" w:hAnsi="Google Sans" w:cs="Google Sans"/>
        <w:color w:val="000000"/>
        <w:sz w:val="22"/>
        <w:szCs w:val="22"/>
      </w:rPr>
      <w:fldChar w:fldCharType="end"/>
    </w:r>
  </w:p>
  <w:p w14:paraId="582607B3" w14:textId="77777777" w:rsidR="00860E4D" w:rsidRDefault="00860E4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A5ECC"/>
    <w:multiLevelType w:val="multilevel"/>
    <w:tmpl w:val="D48CAE4A"/>
    <w:lvl w:ilvl="0">
      <w:start w:val="1"/>
      <w:numFmt w:val="bullet"/>
      <w:lvlText w:val="●"/>
      <w:lvlJc w:val="left"/>
      <w:pPr>
        <w:ind w:left="720" w:hanging="360"/>
      </w:pPr>
      <w:rPr>
        <w:rFonts w:ascii="Arial" w:eastAsia="Arial" w:hAnsi="Arial" w:cs="Arial"/>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929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E4D"/>
    <w:rsid w:val="00387DDC"/>
    <w:rsid w:val="00860E4D"/>
    <w:rsid w:val="009D4413"/>
    <w:rsid w:val="00D60058"/>
    <w:rsid w:val="00E14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80FB4"/>
  <w15:docId w15:val="{CAADFFA4-CB29-4C4A-9EAB-2030D788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147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47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47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147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47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47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47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47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47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47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47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47FA"/>
    <w:rPr>
      <w:rFonts w:eastAsiaTheme="majorEastAsia" w:cstheme="majorBidi"/>
      <w:color w:val="272727" w:themeColor="text1" w:themeTint="D8"/>
    </w:rPr>
  </w:style>
  <w:style w:type="character" w:customStyle="1" w:styleId="TitleChar">
    <w:name w:val="Title Char"/>
    <w:basedOn w:val="DefaultParagraphFont"/>
    <w:link w:val="Title"/>
    <w:uiPriority w:val="10"/>
    <w:rsid w:val="005147F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147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47FA"/>
    <w:pPr>
      <w:spacing w:before="160"/>
      <w:jc w:val="center"/>
    </w:pPr>
    <w:rPr>
      <w:i/>
      <w:iCs/>
      <w:color w:val="404040" w:themeColor="text1" w:themeTint="BF"/>
    </w:rPr>
  </w:style>
  <w:style w:type="character" w:customStyle="1" w:styleId="QuoteChar">
    <w:name w:val="Quote Char"/>
    <w:basedOn w:val="DefaultParagraphFont"/>
    <w:link w:val="Quote"/>
    <w:uiPriority w:val="29"/>
    <w:rsid w:val="005147FA"/>
    <w:rPr>
      <w:i/>
      <w:iCs/>
      <w:color w:val="404040" w:themeColor="text1" w:themeTint="BF"/>
    </w:rPr>
  </w:style>
  <w:style w:type="paragraph" w:styleId="ListParagraph">
    <w:name w:val="List Paragraph"/>
    <w:basedOn w:val="Normal"/>
    <w:uiPriority w:val="34"/>
    <w:qFormat/>
    <w:rsid w:val="005147FA"/>
    <w:pPr>
      <w:ind w:left="720"/>
      <w:contextualSpacing/>
    </w:pPr>
  </w:style>
  <w:style w:type="character" w:styleId="IntenseEmphasis">
    <w:name w:val="Intense Emphasis"/>
    <w:basedOn w:val="DefaultParagraphFont"/>
    <w:uiPriority w:val="21"/>
    <w:qFormat/>
    <w:rsid w:val="005147FA"/>
    <w:rPr>
      <w:i/>
      <w:iCs/>
      <w:color w:val="0F4761" w:themeColor="accent1" w:themeShade="BF"/>
    </w:rPr>
  </w:style>
  <w:style w:type="paragraph" w:styleId="IntenseQuote">
    <w:name w:val="Intense Quote"/>
    <w:basedOn w:val="Normal"/>
    <w:next w:val="Normal"/>
    <w:link w:val="IntenseQuoteChar"/>
    <w:uiPriority w:val="30"/>
    <w:qFormat/>
    <w:rsid w:val="005147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47FA"/>
    <w:rPr>
      <w:i/>
      <w:iCs/>
      <w:color w:val="0F4761" w:themeColor="accent1" w:themeShade="BF"/>
    </w:rPr>
  </w:style>
  <w:style w:type="character" w:styleId="IntenseReference">
    <w:name w:val="Intense Reference"/>
    <w:basedOn w:val="DefaultParagraphFont"/>
    <w:uiPriority w:val="32"/>
    <w:qFormat/>
    <w:rsid w:val="005147FA"/>
    <w:rPr>
      <w:b/>
      <w:bCs/>
      <w:smallCaps/>
      <w:color w:val="0F4761" w:themeColor="accent1" w:themeShade="BF"/>
      <w:spacing w:val="5"/>
    </w:rPr>
  </w:style>
  <w:style w:type="paragraph" w:styleId="NoSpacing">
    <w:name w:val="No Spacing"/>
    <w:uiPriority w:val="1"/>
    <w:qFormat/>
    <w:rsid w:val="005147FA"/>
    <w:pPr>
      <w:spacing w:after="0" w:line="240" w:lineRule="auto"/>
    </w:pPr>
    <w:rPr>
      <w:color w:val="0E2841" w:themeColor="text2"/>
      <w:sz w:val="20"/>
      <w:szCs w:val="20"/>
    </w:rPr>
  </w:style>
  <w:style w:type="paragraph" w:styleId="Header">
    <w:name w:val="header"/>
    <w:basedOn w:val="Normal"/>
    <w:link w:val="HeaderChar"/>
    <w:uiPriority w:val="99"/>
    <w:unhideWhenUsed/>
    <w:rsid w:val="005147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FA"/>
  </w:style>
  <w:style w:type="paragraph" w:styleId="Footer">
    <w:name w:val="footer"/>
    <w:basedOn w:val="Normal"/>
    <w:link w:val="FooterChar"/>
    <w:uiPriority w:val="99"/>
    <w:unhideWhenUsed/>
    <w:rsid w:val="00514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FA"/>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UWWEarlyChildhoodConferenc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uww.edu/ce/ecc" TargetMode="External"/><Relationship Id="rId4" Type="http://schemas.openxmlformats.org/officeDocument/2006/relationships/settings" Target="settings.xml"/><Relationship Id="rId9" Type="http://schemas.openxmlformats.org/officeDocument/2006/relationships/hyperlink" Target="https://uw-whitewater.ungerboeck.com/prod/emc00/PublicSignIn.aspx?&amp;aat=3846366c4a4e4176306530635a675644315537496b4b4445727a312b51744c375644646a63373634776d343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zoJAwvOJK/8MoEMtIm/eZULprw==">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6731</Words>
  <Characters>38367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UW-Whitewater</Company>
  <LinksUpToDate>false</LinksUpToDate>
  <CharactersWithSpaces>45008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Sims, Hannah</dc:creator>
  <cp:lastModifiedBy>Sims, Hannah</cp:lastModifiedBy>
  <cp:revision>3</cp:revision>
  <dcterms:created xsi:type="dcterms:W3CDTF">2026-01-29T19:22:00Z</dcterms:created>
  <dcterms:modified xsi:type="dcterms:W3CDTF">2026-02-02T15:15:00Z</dcterms:modified>
</cp:coreProperties>
</file>